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AA01" w14:textId="77777777" w:rsidR="00F82461" w:rsidRPr="00682A8F" w:rsidRDefault="00F82461" w:rsidP="00F82461">
      <w:pPr>
        <w:ind w:right="-428"/>
        <w:jc w:val="center"/>
      </w:pPr>
      <w:r>
        <w:rPr>
          <w:noProof/>
          <w:lang w:eastAsia="fr-FR"/>
        </w:rPr>
        <w:drawing>
          <wp:inline distT="0" distB="0" distL="0" distR="0" wp14:anchorId="2E94EC53" wp14:editId="223AFA28">
            <wp:extent cx="4804042" cy="1456616"/>
            <wp:effectExtent l="0" t="0" r="0" b="4445"/>
            <wp:docPr id="4" name="Image 4" descr="Une image contenant capture d’écran, Police, Graphique, feu d’artif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capture d’écran, Police, Graphique, feu d’artific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4133" cy="1474836"/>
                    </a:xfrm>
                    <a:prstGeom prst="rect">
                      <a:avLst/>
                    </a:prstGeom>
                    <a:noFill/>
                    <a:ln>
                      <a:noFill/>
                    </a:ln>
                  </pic:spPr>
                </pic:pic>
              </a:graphicData>
            </a:graphic>
          </wp:inline>
        </w:drawing>
      </w:r>
    </w:p>
    <w:p w14:paraId="4015A6DB" w14:textId="77777777" w:rsidR="00F82461" w:rsidRDefault="00F82461" w:rsidP="00F82461">
      <w:pPr>
        <w:rPr>
          <w:rFonts w:ascii="Arial" w:hAnsi="Arial" w:cs="Arial"/>
          <w:sz w:val="20"/>
          <w:szCs w:val="20"/>
        </w:rPr>
      </w:pPr>
    </w:p>
    <w:p w14:paraId="19AEE5C5" w14:textId="77777777" w:rsidR="00F82461" w:rsidRDefault="00F82461" w:rsidP="00F82461">
      <w:pPr>
        <w:rPr>
          <w:rFonts w:ascii="Arial" w:hAnsi="Arial" w:cs="Arial"/>
          <w:sz w:val="20"/>
          <w:szCs w:val="20"/>
        </w:rPr>
      </w:pPr>
    </w:p>
    <w:p w14:paraId="65B1889C" w14:textId="77777777" w:rsidR="00F82461" w:rsidRDefault="00F82461" w:rsidP="00F82461">
      <w:pPr>
        <w:rPr>
          <w:rFonts w:cs="Arial"/>
          <w:sz w:val="20"/>
        </w:rPr>
      </w:pPr>
    </w:p>
    <w:p w14:paraId="66D2C4E7" w14:textId="77777777" w:rsidR="00F82461" w:rsidRPr="00817CBE" w:rsidRDefault="00F82461" w:rsidP="00F82461">
      <w:pPr>
        <w:jc w:val="center"/>
        <w:rPr>
          <w:rFonts w:cs="Arial"/>
          <w:b/>
          <w:sz w:val="20"/>
        </w:rPr>
      </w:pPr>
      <w:r w:rsidRPr="00817CBE">
        <w:rPr>
          <w:rFonts w:cs="Arial"/>
          <w:b/>
          <w:sz w:val="20"/>
        </w:rPr>
        <w:t>MARCHE DE PRESTATIONS INTELLECTUELLES</w:t>
      </w:r>
    </w:p>
    <w:p w14:paraId="3ED8B1E7" w14:textId="77777777" w:rsidR="00F82461" w:rsidRDefault="00F82461" w:rsidP="00F82461">
      <w:pPr>
        <w:jc w:val="center"/>
        <w:rPr>
          <w:rFonts w:cs="Arial"/>
          <w:b/>
          <w:sz w:val="20"/>
        </w:rPr>
      </w:pPr>
    </w:p>
    <w:p w14:paraId="7DDB1908" w14:textId="77777777" w:rsidR="00817CBE" w:rsidRPr="00817CBE" w:rsidRDefault="00817CBE" w:rsidP="00F82461">
      <w:pPr>
        <w:jc w:val="center"/>
        <w:rPr>
          <w:rFonts w:cs="Arial"/>
          <w:b/>
          <w:sz w:val="20"/>
        </w:rPr>
      </w:pPr>
    </w:p>
    <w:p w14:paraId="1A2DB88C" w14:textId="77777777" w:rsidR="00F82461" w:rsidRPr="00817CBE" w:rsidRDefault="00F82461" w:rsidP="00F82461">
      <w:pPr>
        <w:widowControl w:val="0"/>
        <w:pBdr>
          <w:top w:val="single" w:sz="12" w:space="0" w:color="auto" w:shadow="1"/>
          <w:left w:val="single" w:sz="12" w:space="4" w:color="auto" w:shadow="1"/>
          <w:bottom w:val="single" w:sz="12" w:space="0" w:color="auto" w:shadow="1"/>
          <w:right w:val="single" w:sz="12" w:space="0" w:color="auto" w:shadow="1"/>
        </w:pBdr>
        <w:suppressAutoHyphens/>
        <w:jc w:val="center"/>
        <w:rPr>
          <w:rFonts w:cs="Arial"/>
          <w:b/>
          <w:bCs/>
          <w:caps/>
          <w:sz w:val="28"/>
          <w:szCs w:val="28"/>
        </w:rPr>
      </w:pPr>
    </w:p>
    <w:p w14:paraId="0DEFD705" w14:textId="3BBA3E22" w:rsidR="00F82461" w:rsidRDefault="00846A7A" w:rsidP="00F82461">
      <w:pPr>
        <w:widowControl w:val="0"/>
        <w:pBdr>
          <w:top w:val="single" w:sz="12" w:space="0" w:color="auto" w:shadow="1"/>
          <w:left w:val="single" w:sz="12" w:space="4" w:color="auto" w:shadow="1"/>
          <w:bottom w:val="single" w:sz="12" w:space="0" w:color="auto" w:shadow="1"/>
          <w:right w:val="single" w:sz="12" w:space="0" w:color="auto" w:shadow="1"/>
        </w:pBdr>
        <w:suppressAutoHyphens/>
        <w:jc w:val="center"/>
        <w:rPr>
          <w:rFonts w:cs="Arial"/>
          <w:b/>
          <w:bCs/>
          <w:caps/>
          <w:sz w:val="28"/>
          <w:szCs w:val="28"/>
        </w:rPr>
      </w:pPr>
      <w:r>
        <w:rPr>
          <w:rFonts w:cs="Arial"/>
          <w:b/>
          <w:bCs/>
          <w:caps/>
          <w:sz w:val="28"/>
          <w:szCs w:val="28"/>
        </w:rPr>
        <w:t>ACCOMPAGNEMENT DE LA PERFORMANCE COMMERCIALE A L’INTERNATIONAL</w:t>
      </w:r>
    </w:p>
    <w:p w14:paraId="42D33279" w14:textId="77777777" w:rsidR="00846A7A" w:rsidRPr="006B2C9F" w:rsidRDefault="00846A7A" w:rsidP="00F82461">
      <w:pPr>
        <w:widowControl w:val="0"/>
        <w:pBdr>
          <w:top w:val="single" w:sz="12" w:space="0" w:color="auto" w:shadow="1"/>
          <w:left w:val="single" w:sz="12" w:space="4" w:color="auto" w:shadow="1"/>
          <w:bottom w:val="single" w:sz="12" w:space="0" w:color="auto" w:shadow="1"/>
          <w:right w:val="single" w:sz="12" w:space="0" w:color="auto" w:shadow="1"/>
        </w:pBdr>
        <w:suppressAutoHyphens/>
        <w:jc w:val="center"/>
        <w:rPr>
          <w:rFonts w:cs="Arial"/>
          <w:b/>
          <w:bCs/>
          <w:caps/>
          <w:sz w:val="28"/>
          <w:szCs w:val="28"/>
        </w:rPr>
      </w:pPr>
    </w:p>
    <w:p w14:paraId="5AB2DDEF" w14:textId="77777777" w:rsidR="00F82461" w:rsidRDefault="00F82461" w:rsidP="00F82461"/>
    <w:p w14:paraId="1AF8FADC" w14:textId="77777777" w:rsidR="00F82461" w:rsidRDefault="00F82461" w:rsidP="00F82461"/>
    <w:p w14:paraId="476E14DB" w14:textId="2ECEB93E" w:rsidR="00F82461" w:rsidRPr="005E2304" w:rsidRDefault="00F82461" w:rsidP="00F82461">
      <w:pPr>
        <w:ind w:right="-289"/>
        <w:jc w:val="center"/>
        <w:rPr>
          <w:rFonts w:cs="Arial"/>
          <w:b/>
          <w:sz w:val="28"/>
          <w:szCs w:val="28"/>
        </w:rPr>
      </w:pPr>
      <w:r>
        <w:rPr>
          <w:rFonts w:cs="Arial"/>
          <w:b/>
          <w:sz w:val="28"/>
          <w:szCs w:val="28"/>
        </w:rPr>
        <w:t>CAHIER DES CLAUSES ADMINISTRATIVES PARTICULIÈRES</w:t>
      </w:r>
    </w:p>
    <w:p w14:paraId="6522E162" w14:textId="77777777" w:rsidR="00F82461" w:rsidRDefault="00F82461" w:rsidP="00F82461"/>
    <w:p w14:paraId="16AB7869" w14:textId="77777777" w:rsidR="00F82461" w:rsidRPr="000640C4" w:rsidRDefault="00F82461" w:rsidP="00F82461">
      <w:pPr>
        <w:jc w:val="center"/>
        <w:rPr>
          <w:b/>
        </w:rPr>
      </w:pPr>
    </w:p>
    <w:p w14:paraId="184C2729" w14:textId="77777777" w:rsidR="00EB42D8" w:rsidRDefault="00EB42D8" w:rsidP="00F82461">
      <w:pPr>
        <w:spacing w:after="160"/>
        <w:jc w:val="left"/>
      </w:pPr>
    </w:p>
    <w:p w14:paraId="7A8F85A7" w14:textId="77777777" w:rsidR="00EB42D8" w:rsidRDefault="00EB42D8" w:rsidP="00F82461">
      <w:pPr>
        <w:spacing w:after="160"/>
        <w:jc w:val="left"/>
      </w:pPr>
    </w:p>
    <w:p w14:paraId="04E2F8DF" w14:textId="77777777" w:rsidR="00EB42D8" w:rsidRDefault="00EB42D8" w:rsidP="00F82461">
      <w:pPr>
        <w:spacing w:after="160"/>
        <w:jc w:val="left"/>
      </w:pPr>
    </w:p>
    <w:p w14:paraId="4850B729" w14:textId="77777777" w:rsidR="00EB42D8" w:rsidRDefault="00EB42D8" w:rsidP="00F82461">
      <w:pPr>
        <w:spacing w:after="160"/>
        <w:jc w:val="left"/>
      </w:pPr>
    </w:p>
    <w:p w14:paraId="2874E789" w14:textId="77777777" w:rsidR="00EB42D8" w:rsidRDefault="00EB42D8" w:rsidP="00F82461">
      <w:pPr>
        <w:spacing w:after="160"/>
        <w:jc w:val="left"/>
      </w:pPr>
    </w:p>
    <w:p w14:paraId="50A3AC08" w14:textId="77777777" w:rsidR="00EB42D8" w:rsidRDefault="00EB42D8" w:rsidP="00F82461">
      <w:pPr>
        <w:spacing w:after="160"/>
        <w:jc w:val="left"/>
      </w:pPr>
    </w:p>
    <w:p w14:paraId="00DA29EE" w14:textId="77777777" w:rsidR="00EB42D8" w:rsidRDefault="00EB42D8" w:rsidP="00F82461">
      <w:pPr>
        <w:spacing w:after="160"/>
        <w:jc w:val="left"/>
      </w:pPr>
    </w:p>
    <w:tbl>
      <w:tblPr>
        <w:tblStyle w:val="Grilledutableau"/>
        <w:tblW w:w="0" w:type="auto"/>
        <w:tblLook w:val="04A0" w:firstRow="1" w:lastRow="0" w:firstColumn="1" w:lastColumn="0" w:noHBand="0" w:noVBand="1"/>
      </w:tblPr>
      <w:tblGrid>
        <w:gridCol w:w="4695"/>
        <w:gridCol w:w="4695"/>
      </w:tblGrid>
      <w:tr w:rsidR="00EB42D8" w14:paraId="1011BFC3" w14:textId="77777777" w:rsidTr="00C0044C">
        <w:tc>
          <w:tcPr>
            <w:tcW w:w="9390" w:type="dxa"/>
            <w:gridSpan w:val="2"/>
          </w:tcPr>
          <w:p w14:paraId="07EC51FB" w14:textId="49118F0B" w:rsidR="00EB42D8" w:rsidRPr="00EB42D8" w:rsidRDefault="00EB42D8" w:rsidP="00EB42D8">
            <w:pPr>
              <w:spacing w:after="160"/>
              <w:jc w:val="center"/>
              <w:rPr>
                <w:b/>
                <w:bCs/>
              </w:rPr>
            </w:pPr>
            <w:r w:rsidRPr="00EB42D8">
              <w:rPr>
                <w:b/>
                <w:bCs/>
              </w:rPr>
              <w:t>COCONTRACTANTS</w:t>
            </w:r>
          </w:p>
        </w:tc>
      </w:tr>
      <w:tr w:rsidR="00EB42D8" w14:paraId="1D55BD95" w14:textId="77777777" w:rsidTr="00EB42D8">
        <w:tc>
          <w:tcPr>
            <w:tcW w:w="4695" w:type="dxa"/>
          </w:tcPr>
          <w:p w14:paraId="13F64A73" w14:textId="31FB02A5" w:rsidR="00EB42D8" w:rsidRPr="00EB42D8" w:rsidRDefault="00EB42D8" w:rsidP="00F82461">
            <w:pPr>
              <w:spacing w:after="160"/>
              <w:jc w:val="left"/>
              <w:rPr>
                <w:b/>
                <w:bCs/>
              </w:rPr>
            </w:pPr>
            <w:r w:rsidRPr="00EB42D8">
              <w:rPr>
                <w:b/>
                <w:bCs/>
              </w:rPr>
              <w:t>ACHETEUR</w:t>
            </w:r>
          </w:p>
        </w:tc>
        <w:tc>
          <w:tcPr>
            <w:tcW w:w="4695" w:type="dxa"/>
          </w:tcPr>
          <w:p w14:paraId="6A92D080" w14:textId="2A8C438A" w:rsidR="00EB42D8" w:rsidRPr="00EB42D8" w:rsidRDefault="00EB42D8" w:rsidP="00F82461">
            <w:pPr>
              <w:spacing w:after="160"/>
              <w:jc w:val="left"/>
              <w:rPr>
                <w:b/>
                <w:bCs/>
              </w:rPr>
            </w:pPr>
            <w:r w:rsidRPr="00EB42D8">
              <w:rPr>
                <w:b/>
                <w:bCs/>
              </w:rPr>
              <w:t>TITULAIRE</w:t>
            </w:r>
          </w:p>
        </w:tc>
      </w:tr>
      <w:tr w:rsidR="00EB42D8" w14:paraId="52B9E239" w14:textId="77777777" w:rsidTr="00EB42D8">
        <w:tc>
          <w:tcPr>
            <w:tcW w:w="4695" w:type="dxa"/>
          </w:tcPr>
          <w:p w14:paraId="379E0168" w14:textId="52E691EA" w:rsidR="00EB42D8" w:rsidRPr="00EB42D8" w:rsidRDefault="00EB42D8" w:rsidP="00EB42D8">
            <w:pPr>
              <w:spacing w:after="120" w:line="259" w:lineRule="auto"/>
              <w:rPr>
                <w:rFonts w:eastAsia="Tahoma"/>
                <w:noProof/>
                <w:color w:val="000000"/>
                <w:lang w:val="fr-FR"/>
              </w:rPr>
            </w:pPr>
            <w:r w:rsidRPr="00EB42D8">
              <w:rPr>
                <w:rFonts w:eastAsia="Tahoma"/>
                <w:noProof/>
                <w:color w:val="000000"/>
                <w:lang w:val="fr-FR"/>
              </w:rPr>
              <w:t>Fondation Ophtalmologique Rothschild (« hôpital fondation Adolphe de Rothschild »</w:t>
            </w:r>
            <w:r>
              <w:rPr>
                <w:rFonts w:eastAsia="Tahoma"/>
                <w:noProof/>
                <w:color w:val="000000"/>
                <w:lang w:val="fr-FR"/>
              </w:rPr>
              <w:t>, «la Fondation » ou « l’acheteur ») </w:t>
            </w:r>
          </w:p>
          <w:p w14:paraId="43A8C281" w14:textId="77777777" w:rsidR="00EB42D8" w:rsidRPr="00EB42D8" w:rsidRDefault="00EB42D8" w:rsidP="00EB42D8">
            <w:pPr>
              <w:spacing w:after="120" w:line="259" w:lineRule="auto"/>
              <w:rPr>
                <w:rFonts w:eastAsia="Tahoma"/>
                <w:noProof/>
                <w:color w:val="000000"/>
                <w:lang w:val="fr-FR"/>
              </w:rPr>
            </w:pPr>
            <w:r w:rsidRPr="00EB42D8">
              <w:rPr>
                <w:rFonts w:eastAsia="Tahoma"/>
                <w:noProof/>
                <w:color w:val="000000"/>
                <w:lang w:val="fr-FR"/>
              </w:rPr>
              <w:t xml:space="preserve">Etablissement de santé privé d’intérêt collectif, </w:t>
            </w:r>
          </w:p>
          <w:p w14:paraId="3C3AB2E5" w14:textId="77777777" w:rsidR="00EB42D8" w:rsidRPr="00EB42D8" w:rsidRDefault="00EB42D8" w:rsidP="00EB42D8">
            <w:pPr>
              <w:spacing w:after="120" w:line="259" w:lineRule="auto"/>
              <w:rPr>
                <w:rFonts w:eastAsia="Tahoma"/>
                <w:noProof/>
                <w:color w:val="000000"/>
                <w:lang w:val="fr-FR"/>
              </w:rPr>
            </w:pPr>
            <w:r w:rsidRPr="00EB42D8">
              <w:rPr>
                <w:rFonts w:eastAsia="Tahoma"/>
                <w:noProof/>
                <w:color w:val="000000"/>
                <w:lang w:val="fr-FR"/>
              </w:rPr>
              <w:t>25 rue Manin</w:t>
            </w:r>
          </w:p>
          <w:p w14:paraId="32EDC17A" w14:textId="77777777" w:rsidR="00EB42D8" w:rsidRPr="00EB42D8" w:rsidRDefault="00EB42D8" w:rsidP="00EB42D8">
            <w:pPr>
              <w:spacing w:after="120" w:line="259" w:lineRule="auto"/>
              <w:rPr>
                <w:rFonts w:eastAsia="Tahoma"/>
                <w:noProof/>
                <w:color w:val="000000"/>
                <w:lang w:val="fr-FR"/>
              </w:rPr>
            </w:pPr>
            <w:r w:rsidRPr="00EB42D8">
              <w:rPr>
                <w:rFonts w:eastAsia="Tahoma"/>
                <w:noProof/>
                <w:color w:val="000000"/>
                <w:lang w:val="fr-FR"/>
              </w:rPr>
              <w:t>75019 PARIS</w:t>
            </w:r>
            <w:r w:rsidRPr="00EB42D8">
              <w:rPr>
                <w:rFonts w:eastAsia="Tahoma"/>
                <w:noProof/>
                <w:color w:val="000000"/>
                <w:lang w:val="fr-FR"/>
              </w:rPr>
              <w:tab/>
            </w:r>
          </w:p>
          <w:p w14:paraId="7D56B300" w14:textId="3C8712A8" w:rsidR="00EB42D8" w:rsidRPr="00EB42D8" w:rsidRDefault="00EB42D8" w:rsidP="00EB42D8">
            <w:pPr>
              <w:spacing w:after="120" w:line="259" w:lineRule="auto"/>
              <w:rPr>
                <w:rFonts w:eastAsia="Tahoma"/>
                <w:noProof/>
                <w:color w:val="000000"/>
                <w:lang w:val="fr-FR"/>
              </w:rPr>
            </w:pPr>
            <w:r w:rsidRPr="00EB42D8">
              <w:rPr>
                <w:rFonts w:eastAsia="Tahoma"/>
                <w:noProof/>
                <w:color w:val="000000"/>
                <w:lang w:val="fr-FR"/>
              </w:rPr>
              <w:t>Représenté par son Directeur Général, M. Julien GOTTSMANN</w:t>
            </w:r>
          </w:p>
        </w:tc>
        <w:tc>
          <w:tcPr>
            <w:tcW w:w="4695" w:type="dxa"/>
          </w:tcPr>
          <w:p w14:paraId="021DF7D9" w14:textId="77777777" w:rsidR="00EB42D8" w:rsidRPr="00EB42D8" w:rsidRDefault="00EB42D8" w:rsidP="00F82461">
            <w:pPr>
              <w:spacing w:after="160"/>
              <w:jc w:val="left"/>
              <w:rPr>
                <w:lang w:val="fr-FR"/>
              </w:rPr>
            </w:pPr>
          </w:p>
        </w:tc>
      </w:tr>
    </w:tbl>
    <w:p w14:paraId="61239EEE" w14:textId="6F0744B0" w:rsidR="00F82461" w:rsidRDefault="00F82461" w:rsidP="00F82461">
      <w:pPr>
        <w:spacing w:after="160"/>
        <w:jc w:val="left"/>
      </w:pPr>
      <w:r>
        <w:br w:type="page"/>
      </w:r>
    </w:p>
    <w:sdt>
      <w:sdtPr>
        <w:rPr>
          <w:rFonts w:ascii="Cambria" w:eastAsiaTheme="minorHAnsi" w:hAnsi="Cambria" w:cstheme="minorBidi"/>
          <w:b w:val="0"/>
          <w:bCs w:val="0"/>
          <w:color w:val="auto"/>
          <w:sz w:val="22"/>
          <w:szCs w:val="24"/>
          <w:lang w:eastAsia="en-US"/>
        </w:rPr>
        <w:id w:val="-56092938"/>
        <w:docPartObj>
          <w:docPartGallery w:val="Table of Contents"/>
          <w:docPartUnique/>
        </w:docPartObj>
      </w:sdtPr>
      <w:sdtEndPr>
        <w:rPr>
          <w:noProof/>
        </w:rPr>
      </w:sdtEndPr>
      <w:sdtContent>
        <w:p w14:paraId="397307F8" w14:textId="266F1959" w:rsidR="00FB463B" w:rsidRDefault="00943263" w:rsidP="00FB463B">
          <w:pPr>
            <w:pStyle w:val="En-ttedetabledesmatires"/>
            <w:jc w:val="center"/>
            <w:rPr>
              <w:rFonts w:ascii="Cambria" w:hAnsi="Cambria"/>
              <w:color w:val="auto"/>
            </w:rPr>
          </w:pPr>
          <w:r w:rsidRPr="00FB463B">
            <w:rPr>
              <w:rFonts w:ascii="Cambria" w:hAnsi="Cambria"/>
              <w:color w:val="auto"/>
            </w:rPr>
            <w:t>Table des matières</w:t>
          </w:r>
        </w:p>
        <w:p w14:paraId="0F2C294D" w14:textId="77777777" w:rsidR="00FB463B" w:rsidRPr="00FB463B" w:rsidRDefault="00FB463B" w:rsidP="00FB463B">
          <w:pPr>
            <w:pBdr>
              <w:bottom w:val="single" w:sz="4" w:space="1" w:color="auto"/>
            </w:pBdr>
            <w:rPr>
              <w:lang w:eastAsia="fr-FR"/>
            </w:rPr>
          </w:pPr>
        </w:p>
        <w:p w14:paraId="5574FE42" w14:textId="044B05D8" w:rsidR="00FB463B" w:rsidRDefault="00FB463B" w:rsidP="00FB463B">
          <w:pPr>
            <w:rPr>
              <w:lang w:eastAsia="fr-FR"/>
            </w:rPr>
          </w:pPr>
        </w:p>
        <w:p w14:paraId="4D2BD71B" w14:textId="25E80405" w:rsidR="00FB463B" w:rsidRDefault="00FB463B" w:rsidP="00FB463B">
          <w:pPr>
            <w:rPr>
              <w:lang w:eastAsia="fr-FR"/>
            </w:rPr>
          </w:pPr>
        </w:p>
        <w:p w14:paraId="50EF0C28" w14:textId="77777777" w:rsidR="00FB463B" w:rsidRPr="007960DF" w:rsidRDefault="00FB463B" w:rsidP="00FB463B">
          <w:pPr>
            <w:rPr>
              <w:lang w:eastAsia="fr-FR"/>
            </w:rPr>
          </w:pPr>
        </w:p>
        <w:p w14:paraId="57A45852" w14:textId="1C4109E7" w:rsidR="00C25CEE" w:rsidRDefault="00943263">
          <w:pPr>
            <w:pStyle w:val="TM1"/>
            <w:tabs>
              <w:tab w:val="right" w:leader="dot" w:pos="9390"/>
            </w:tabs>
            <w:rPr>
              <w:rFonts w:eastAsiaTheme="minorEastAsia" w:cstheme="minorBidi"/>
              <w:b w:val="0"/>
              <w:bCs w:val="0"/>
              <w:i w:val="0"/>
              <w:iCs w:val="0"/>
              <w:noProof/>
              <w:kern w:val="2"/>
              <w:sz w:val="22"/>
              <w:szCs w:val="22"/>
              <w:lang w:eastAsia="fr-FR"/>
              <w14:ligatures w14:val="standardContextual"/>
            </w:rPr>
          </w:pPr>
          <w:r w:rsidRPr="007960DF">
            <w:rPr>
              <w:rFonts w:ascii="Cambria" w:hAnsi="Cambria"/>
              <w:b w:val="0"/>
              <w:bCs w:val="0"/>
            </w:rPr>
            <w:fldChar w:fldCharType="begin"/>
          </w:r>
          <w:r w:rsidRPr="007960DF">
            <w:rPr>
              <w:rFonts w:ascii="Cambria" w:hAnsi="Cambria"/>
            </w:rPr>
            <w:instrText>TOC \o "1-3" \h \z \u</w:instrText>
          </w:r>
          <w:r w:rsidRPr="007960DF">
            <w:rPr>
              <w:rFonts w:ascii="Cambria" w:hAnsi="Cambria"/>
              <w:b w:val="0"/>
              <w:bCs w:val="0"/>
            </w:rPr>
            <w:fldChar w:fldCharType="separate"/>
          </w:r>
          <w:hyperlink w:anchor="_Toc140842388" w:history="1">
            <w:r w:rsidR="00C25CEE" w:rsidRPr="00934915">
              <w:rPr>
                <w:rStyle w:val="Lienhypertexte"/>
                <w:rFonts w:ascii="Cambria" w:hAnsi="Cambria"/>
                <w:noProof/>
              </w:rPr>
              <w:t>ARTICLE 1 - OBJET DU MARCHÉ</w:t>
            </w:r>
            <w:r w:rsidR="00C25CEE">
              <w:rPr>
                <w:noProof/>
                <w:webHidden/>
              </w:rPr>
              <w:tab/>
            </w:r>
            <w:r w:rsidR="00C25CEE">
              <w:rPr>
                <w:noProof/>
                <w:webHidden/>
              </w:rPr>
              <w:fldChar w:fldCharType="begin"/>
            </w:r>
            <w:r w:rsidR="00C25CEE">
              <w:rPr>
                <w:noProof/>
                <w:webHidden/>
              </w:rPr>
              <w:instrText xml:space="preserve"> PAGEREF _Toc140842388 \h </w:instrText>
            </w:r>
            <w:r w:rsidR="00C25CEE">
              <w:rPr>
                <w:noProof/>
                <w:webHidden/>
              </w:rPr>
            </w:r>
            <w:r w:rsidR="00C25CEE">
              <w:rPr>
                <w:noProof/>
                <w:webHidden/>
              </w:rPr>
              <w:fldChar w:fldCharType="separate"/>
            </w:r>
            <w:r w:rsidR="00C25CEE">
              <w:rPr>
                <w:noProof/>
                <w:webHidden/>
              </w:rPr>
              <w:t>4</w:t>
            </w:r>
            <w:r w:rsidR="00C25CEE">
              <w:rPr>
                <w:noProof/>
                <w:webHidden/>
              </w:rPr>
              <w:fldChar w:fldCharType="end"/>
            </w:r>
          </w:hyperlink>
        </w:p>
        <w:p w14:paraId="56DD36E7" w14:textId="4AA3BA1E" w:rsidR="00C25CEE" w:rsidRDefault="004C657F">
          <w:pPr>
            <w:pStyle w:val="TM2"/>
            <w:tabs>
              <w:tab w:val="left" w:pos="880"/>
              <w:tab w:val="right" w:leader="dot" w:pos="9390"/>
            </w:tabs>
            <w:rPr>
              <w:rFonts w:eastAsiaTheme="minorEastAsia" w:cstheme="minorBidi"/>
              <w:b w:val="0"/>
              <w:bCs w:val="0"/>
              <w:noProof/>
              <w:kern w:val="2"/>
              <w:lang w:eastAsia="fr-FR"/>
              <w14:ligatures w14:val="standardContextual"/>
            </w:rPr>
          </w:pPr>
          <w:hyperlink w:anchor="_Toc140842389" w:history="1">
            <w:r w:rsidR="00C25CEE" w:rsidRPr="00934915">
              <w:rPr>
                <w:rStyle w:val="Lienhypertexte"/>
                <w:rFonts w:ascii="Cambria" w:hAnsi="Cambria"/>
                <w:iCs/>
                <w:noProof/>
              </w:rPr>
              <w:t>1.1</w:t>
            </w:r>
            <w:r w:rsidR="00C25CEE">
              <w:rPr>
                <w:rFonts w:eastAsiaTheme="minorEastAsia" w:cstheme="minorBidi"/>
                <w:b w:val="0"/>
                <w:bCs w:val="0"/>
                <w:noProof/>
                <w:kern w:val="2"/>
                <w:lang w:eastAsia="fr-FR"/>
                <w14:ligatures w14:val="standardContextual"/>
              </w:rPr>
              <w:tab/>
            </w:r>
            <w:r w:rsidR="00C25CEE" w:rsidRPr="00934915">
              <w:rPr>
                <w:rStyle w:val="Lienhypertexte"/>
                <w:rFonts w:ascii="Cambria" w:hAnsi="Cambria"/>
                <w:iCs/>
                <w:noProof/>
              </w:rPr>
              <w:t>Objet</w:t>
            </w:r>
            <w:r w:rsidR="00C25CEE">
              <w:rPr>
                <w:noProof/>
                <w:webHidden/>
              </w:rPr>
              <w:tab/>
            </w:r>
            <w:r w:rsidR="00C25CEE">
              <w:rPr>
                <w:noProof/>
                <w:webHidden/>
              </w:rPr>
              <w:fldChar w:fldCharType="begin"/>
            </w:r>
            <w:r w:rsidR="00C25CEE">
              <w:rPr>
                <w:noProof/>
                <w:webHidden/>
              </w:rPr>
              <w:instrText xml:space="preserve"> PAGEREF _Toc140842389 \h </w:instrText>
            </w:r>
            <w:r w:rsidR="00C25CEE">
              <w:rPr>
                <w:noProof/>
                <w:webHidden/>
              </w:rPr>
            </w:r>
            <w:r w:rsidR="00C25CEE">
              <w:rPr>
                <w:noProof/>
                <w:webHidden/>
              </w:rPr>
              <w:fldChar w:fldCharType="separate"/>
            </w:r>
            <w:r w:rsidR="00C25CEE">
              <w:rPr>
                <w:noProof/>
                <w:webHidden/>
              </w:rPr>
              <w:t>4</w:t>
            </w:r>
            <w:r w:rsidR="00C25CEE">
              <w:rPr>
                <w:noProof/>
                <w:webHidden/>
              </w:rPr>
              <w:fldChar w:fldCharType="end"/>
            </w:r>
          </w:hyperlink>
        </w:p>
        <w:p w14:paraId="7F901215" w14:textId="12D78BCF" w:rsidR="00C25CEE" w:rsidRDefault="004C657F">
          <w:pPr>
            <w:pStyle w:val="TM2"/>
            <w:tabs>
              <w:tab w:val="left" w:pos="880"/>
              <w:tab w:val="right" w:leader="dot" w:pos="9390"/>
            </w:tabs>
            <w:rPr>
              <w:rFonts w:eastAsiaTheme="minorEastAsia" w:cstheme="minorBidi"/>
              <w:b w:val="0"/>
              <w:bCs w:val="0"/>
              <w:noProof/>
              <w:kern w:val="2"/>
              <w:lang w:eastAsia="fr-FR"/>
              <w14:ligatures w14:val="standardContextual"/>
            </w:rPr>
          </w:pPr>
          <w:hyperlink w:anchor="_Toc140842390" w:history="1">
            <w:r w:rsidR="00C25CEE" w:rsidRPr="00934915">
              <w:rPr>
                <w:rStyle w:val="Lienhypertexte"/>
                <w:rFonts w:ascii="Cambria" w:hAnsi="Cambria"/>
                <w:iCs/>
                <w:noProof/>
              </w:rPr>
              <w:t>1.2</w:t>
            </w:r>
            <w:r w:rsidR="00C25CEE">
              <w:rPr>
                <w:rFonts w:eastAsiaTheme="minorEastAsia" w:cstheme="minorBidi"/>
                <w:b w:val="0"/>
                <w:bCs w:val="0"/>
                <w:noProof/>
                <w:kern w:val="2"/>
                <w:lang w:eastAsia="fr-FR"/>
                <w14:ligatures w14:val="standardContextual"/>
              </w:rPr>
              <w:tab/>
            </w:r>
            <w:r w:rsidR="00C25CEE" w:rsidRPr="00934915">
              <w:rPr>
                <w:rStyle w:val="Lienhypertexte"/>
                <w:rFonts w:ascii="Cambria" w:hAnsi="Cambria"/>
                <w:iCs/>
                <w:noProof/>
              </w:rPr>
              <w:t>Type de contrat</w:t>
            </w:r>
            <w:r w:rsidR="00C25CEE">
              <w:rPr>
                <w:noProof/>
                <w:webHidden/>
              </w:rPr>
              <w:tab/>
            </w:r>
            <w:r w:rsidR="00C25CEE">
              <w:rPr>
                <w:noProof/>
                <w:webHidden/>
              </w:rPr>
              <w:fldChar w:fldCharType="begin"/>
            </w:r>
            <w:r w:rsidR="00C25CEE">
              <w:rPr>
                <w:noProof/>
                <w:webHidden/>
              </w:rPr>
              <w:instrText xml:space="preserve"> PAGEREF _Toc140842390 \h </w:instrText>
            </w:r>
            <w:r w:rsidR="00C25CEE">
              <w:rPr>
                <w:noProof/>
                <w:webHidden/>
              </w:rPr>
            </w:r>
            <w:r w:rsidR="00C25CEE">
              <w:rPr>
                <w:noProof/>
                <w:webHidden/>
              </w:rPr>
              <w:fldChar w:fldCharType="separate"/>
            </w:r>
            <w:r w:rsidR="00C25CEE">
              <w:rPr>
                <w:noProof/>
                <w:webHidden/>
              </w:rPr>
              <w:t>4</w:t>
            </w:r>
            <w:r w:rsidR="00C25CEE">
              <w:rPr>
                <w:noProof/>
                <w:webHidden/>
              </w:rPr>
              <w:fldChar w:fldCharType="end"/>
            </w:r>
          </w:hyperlink>
        </w:p>
        <w:p w14:paraId="5512AB7C" w14:textId="27B2DD63" w:rsidR="00C25CEE" w:rsidRDefault="004C657F">
          <w:pPr>
            <w:pStyle w:val="TM2"/>
            <w:tabs>
              <w:tab w:val="left" w:pos="880"/>
              <w:tab w:val="right" w:leader="dot" w:pos="9390"/>
            </w:tabs>
            <w:rPr>
              <w:rFonts w:eastAsiaTheme="minorEastAsia" w:cstheme="minorBidi"/>
              <w:b w:val="0"/>
              <w:bCs w:val="0"/>
              <w:noProof/>
              <w:kern w:val="2"/>
              <w:lang w:eastAsia="fr-FR"/>
              <w14:ligatures w14:val="standardContextual"/>
            </w:rPr>
          </w:pPr>
          <w:hyperlink w:anchor="_Toc140842391" w:history="1">
            <w:r w:rsidR="00C25CEE" w:rsidRPr="00934915">
              <w:rPr>
                <w:rStyle w:val="Lienhypertexte"/>
                <w:rFonts w:ascii="Cambria" w:hAnsi="Cambria"/>
                <w:iCs/>
                <w:noProof/>
              </w:rPr>
              <w:t>1.3</w:t>
            </w:r>
            <w:r w:rsidR="00C25CEE">
              <w:rPr>
                <w:rFonts w:eastAsiaTheme="minorEastAsia" w:cstheme="minorBidi"/>
                <w:b w:val="0"/>
                <w:bCs w:val="0"/>
                <w:noProof/>
                <w:kern w:val="2"/>
                <w:lang w:eastAsia="fr-FR"/>
                <w14:ligatures w14:val="standardContextual"/>
              </w:rPr>
              <w:tab/>
            </w:r>
            <w:r w:rsidR="00C25CEE" w:rsidRPr="00934915">
              <w:rPr>
                <w:rStyle w:val="Lienhypertexte"/>
                <w:rFonts w:ascii="Cambria" w:hAnsi="Cambria"/>
                <w:iCs/>
                <w:noProof/>
              </w:rPr>
              <w:t>Allotissement</w:t>
            </w:r>
            <w:r w:rsidR="00C25CEE">
              <w:rPr>
                <w:noProof/>
                <w:webHidden/>
              </w:rPr>
              <w:tab/>
            </w:r>
            <w:r w:rsidR="00C25CEE">
              <w:rPr>
                <w:noProof/>
                <w:webHidden/>
              </w:rPr>
              <w:fldChar w:fldCharType="begin"/>
            </w:r>
            <w:r w:rsidR="00C25CEE">
              <w:rPr>
                <w:noProof/>
                <w:webHidden/>
              </w:rPr>
              <w:instrText xml:space="preserve"> PAGEREF _Toc140842391 \h </w:instrText>
            </w:r>
            <w:r w:rsidR="00C25CEE">
              <w:rPr>
                <w:noProof/>
                <w:webHidden/>
              </w:rPr>
            </w:r>
            <w:r w:rsidR="00C25CEE">
              <w:rPr>
                <w:noProof/>
                <w:webHidden/>
              </w:rPr>
              <w:fldChar w:fldCharType="separate"/>
            </w:r>
            <w:r w:rsidR="00C25CEE">
              <w:rPr>
                <w:noProof/>
                <w:webHidden/>
              </w:rPr>
              <w:t>4</w:t>
            </w:r>
            <w:r w:rsidR="00C25CEE">
              <w:rPr>
                <w:noProof/>
                <w:webHidden/>
              </w:rPr>
              <w:fldChar w:fldCharType="end"/>
            </w:r>
          </w:hyperlink>
        </w:p>
        <w:p w14:paraId="484997A0" w14:textId="56948271" w:rsidR="00C25CEE" w:rsidRDefault="004C657F">
          <w:pPr>
            <w:pStyle w:val="TM2"/>
            <w:tabs>
              <w:tab w:val="left" w:pos="880"/>
              <w:tab w:val="right" w:leader="dot" w:pos="9390"/>
            </w:tabs>
            <w:rPr>
              <w:rFonts w:eastAsiaTheme="minorEastAsia" w:cstheme="minorBidi"/>
              <w:b w:val="0"/>
              <w:bCs w:val="0"/>
              <w:noProof/>
              <w:kern w:val="2"/>
              <w:lang w:eastAsia="fr-FR"/>
              <w14:ligatures w14:val="standardContextual"/>
            </w:rPr>
          </w:pPr>
          <w:hyperlink w:anchor="_Toc140842392" w:history="1">
            <w:r w:rsidR="00C25CEE" w:rsidRPr="00934915">
              <w:rPr>
                <w:rStyle w:val="Lienhypertexte"/>
                <w:rFonts w:ascii="Cambria" w:hAnsi="Cambria"/>
                <w:iCs/>
                <w:noProof/>
              </w:rPr>
              <w:t>1.4</w:t>
            </w:r>
            <w:r w:rsidR="00C25CEE">
              <w:rPr>
                <w:rFonts w:eastAsiaTheme="minorEastAsia" w:cstheme="minorBidi"/>
                <w:b w:val="0"/>
                <w:bCs w:val="0"/>
                <w:noProof/>
                <w:kern w:val="2"/>
                <w:lang w:eastAsia="fr-FR"/>
                <w14:ligatures w14:val="standardContextual"/>
              </w:rPr>
              <w:tab/>
            </w:r>
            <w:r w:rsidR="00C25CEE" w:rsidRPr="00934915">
              <w:rPr>
                <w:rStyle w:val="Lienhypertexte"/>
                <w:rFonts w:ascii="Cambria" w:hAnsi="Cambria"/>
                <w:iCs/>
                <w:noProof/>
              </w:rPr>
              <w:t>Durée du marché et reconduction</w:t>
            </w:r>
            <w:r w:rsidR="00C25CEE">
              <w:rPr>
                <w:noProof/>
                <w:webHidden/>
              </w:rPr>
              <w:tab/>
            </w:r>
            <w:r w:rsidR="00C25CEE">
              <w:rPr>
                <w:noProof/>
                <w:webHidden/>
              </w:rPr>
              <w:fldChar w:fldCharType="begin"/>
            </w:r>
            <w:r w:rsidR="00C25CEE">
              <w:rPr>
                <w:noProof/>
                <w:webHidden/>
              </w:rPr>
              <w:instrText xml:space="preserve"> PAGEREF _Toc140842392 \h </w:instrText>
            </w:r>
            <w:r w:rsidR="00C25CEE">
              <w:rPr>
                <w:noProof/>
                <w:webHidden/>
              </w:rPr>
            </w:r>
            <w:r w:rsidR="00C25CEE">
              <w:rPr>
                <w:noProof/>
                <w:webHidden/>
              </w:rPr>
              <w:fldChar w:fldCharType="separate"/>
            </w:r>
            <w:r w:rsidR="00C25CEE">
              <w:rPr>
                <w:noProof/>
                <w:webHidden/>
              </w:rPr>
              <w:t>4</w:t>
            </w:r>
            <w:r w:rsidR="00C25CEE">
              <w:rPr>
                <w:noProof/>
                <w:webHidden/>
              </w:rPr>
              <w:fldChar w:fldCharType="end"/>
            </w:r>
          </w:hyperlink>
        </w:p>
        <w:p w14:paraId="4A4ABE53" w14:textId="36296DFE" w:rsidR="00C25CEE" w:rsidRDefault="004C657F">
          <w:pPr>
            <w:pStyle w:val="TM2"/>
            <w:tabs>
              <w:tab w:val="left" w:pos="880"/>
              <w:tab w:val="right" w:leader="dot" w:pos="9390"/>
            </w:tabs>
            <w:rPr>
              <w:rFonts w:eastAsiaTheme="minorEastAsia" w:cstheme="minorBidi"/>
              <w:b w:val="0"/>
              <w:bCs w:val="0"/>
              <w:noProof/>
              <w:kern w:val="2"/>
              <w:lang w:eastAsia="fr-FR"/>
              <w14:ligatures w14:val="standardContextual"/>
            </w:rPr>
          </w:pPr>
          <w:hyperlink w:anchor="_Toc140842393" w:history="1">
            <w:r w:rsidR="00C25CEE" w:rsidRPr="00934915">
              <w:rPr>
                <w:rStyle w:val="Lienhypertexte"/>
                <w:rFonts w:ascii="Cambria" w:hAnsi="Cambria"/>
                <w:iCs/>
                <w:noProof/>
              </w:rPr>
              <w:t>1.5</w:t>
            </w:r>
            <w:r w:rsidR="00C25CEE">
              <w:rPr>
                <w:rFonts w:eastAsiaTheme="minorEastAsia" w:cstheme="minorBidi"/>
                <w:b w:val="0"/>
                <w:bCs w:val="0"/>
                <w:noProof/>
                <w:kern w:val="2"/>
                <w:lang w:eastAsia="fr-FR"/>
                <w14:ligatures w14:val="standardContextual"/>
              </w:rPr>
              <w:tab/>
            </w:r>
            <w:r w:rsidR="00C25CEE" w:rsidRPr="00934915">
              <w:rPr>
                <w:rStyle w:val="Lienhypertexte"/>
                <w:rFonts w:ascii="Cambria" w:hAnsi="Cambria"/>
                <w:iCs/>
                <w:noProof/>
              </w:rPr>
              <w:t>Prestations similaires</w:t>
            </w:r>
            <w:r w:rsidR="00C25CEE">
              <w:rPr>
                <w:noProof/>
                <w:webHidden/>
              </w:rPr>
              <w:tab/>
            </w:r>
            <w:r w:rsidR="00C25CEE">
              <w:rPr>
                <w:noProof/>
                <w:webHidden/>
              </w:rPr>
              <w:fldChar w:fldCharType="begin"/>
            </w:r>
            <w:r w:rsidR="00C25CEE">
              <w:rPr>
                <w:noProof/>
                <w:webHidden/>
              </w:rPr>
              <w:instrText xml:space="preserve"> PAGEREF _Toc140842393 \h </w:instrText>
            </w:r>
            <w:r w:rsidR="00C25CEE">
              <w:rPr>
                <w:noProof/>
                <w:webHidden/>
              </w:rPr>
            </w:r>
            <w:r w:rsidR="00C25CEE">
              <w:rPr>
                <w:noProof/>
                <w:webHidden/>
              </w:rPr>
              <w:fldChar w:fldCharType="separate"/>
            </w:r>
            <w:r w:rsidR="00C25CEE">
              <w:rPr>
                <w:noProof/>
                <w:webHidden/>
              </w:rPr>
              <w:t>4</w:t>
            </w:r>
            <w:r w:rsidR="00C25CEE">
              <w:rPr>
                <w:noProof/>
                <w:webHidden/>
              </w:rPr>
              <w:fldChar w:fldCharType="end"/>
            </w:r>
          </w:hyperlink>
        </w:p>
        <w:p w14:paraId="307450E4" w14:textId="55890D18" w:rsidR="00C25CEE" w:rsidRDefault="004C657F">
          <w:pPr>
            <w:pStyle w:val="TM1"/>
            <w:tabs>
              <w:tab w:val="right" w:leader="dot" w:pos="9390"/>
            </w:tabs>
            <w:rPr>
              <w:rFonts w:eastAsiaTheme="minorEastAsia" w:cstheme="minorBidi"/>
              <w:b w:val="0"/>
              <w:bCs w:val="0"/>
              <w:i w:val="0"/>
              <w:iCs w:val="0"/>
              <w:noProof/>
              <w:kern w:val="2"/>
              <w:sz w:val="22"/>
              <w:szCs w:val="22"/>
              <w:lang w:eastAsia="fr-FR"/>
              <w14:ligatures w14:val="standardContextual"/>
            </w:rPr>
          </w:pPr>
          <w:hyperlink w:anchor="_Toc140842394" w:history="1">
            <w:r w:rsidR="00C25CEE" w:rsidRPr="00934915">
              <w:rPr>
                <w:rStyle w:val="Lienhypertexte"/>
                <w:rFonts w:ascii="Cambria" w:hAnsi="Cambria"/>
                <w:noProof/>
              </w:rPr>
              <w:t>ARTICLE 2 - PIECES CONTRACTUELLES</w:t>
            </w:r>
            <w:r w:rsidR="00C25CEE">
              <w:rPr>
                <w:noProof/>
                <w:webHidden/>
              </w:rPr>
              <w:tab/>
            </w:r>
            <w:r w:rsidR="00C25CEE">
              <w:rPr>
                <w:noProof/>
                <w:webHidden/>
              </w:rPr>
              <w:fldChar w:fldCharType="begin"/>
            </w:r>
            <w:r w:rsidR="00C25CEE">
              <w:rPr>
                <w:noProof/>
                <w:webHidden/>
              </w:rPr>
              <w:instrText xml:space="preserve"> PAGEREF _Toc140842394 \h </w:instrText>
            </w:r>
            <w:r w:rsidR="00C25CEE">
              <w:rPr>
                <w:noProof/>
                <w:webHidden/>
              </w:rPr>
            </w:r>
            <w:r w:rsidR="00C25CEE">
              <w:rPr>
                <w:noProof/>
                <w:webHidden/>
              </w:rPr>
              <w:fldChar w:fldCharType="separate"/>
            </w:r>
            <w:r w:rsidR="00C25CEE">
              <w:rPr>
                <w:noProof/>
                <w:webHidden/>
              </w:rPr>
              <w:t>5</w:t>
            </w:r>
            <w:r w:rsidR="00C25CEE">
              <w:rPr>
                <w:noProof/>
                <w:webHidden/>
              </w:rPr>
              <w:fldChar w:fldCharType="end"/>
            </w:r>
          </w:hyperlink>
        </w:p>
        <w:p w14:paraId="79501364" w14:textId="298EA239" w:rsidR="00C25CEE" w:rsidRDefault="004C657F">
          <w:pPr>
            <w:pStyle w:val="TM1"/>
            <w:tabs>
              <w:tab w:val="right" w:leader="dot" w:pos="9390"/>
            </w:tabs>
            <w:rPr>
              <w:rFonts w:eastAsiaTheme="minorEastAsia" w:cstheme="minorBidi"/>
              <w:b w:val="0"/>
              <w:bCs w:val="0"/>
              <w:i w:val="0"/>
              <w:iCs w:val="0"/>
              <w:noProof/>
              <w:kern w:val="2"/>
              <w:sz w:val="22"/>
              <w:szCs w:val="22"/>
              <w:lang w:eastAsia="fr-FR"/>
              <w14:ligatures w14:val="standardContextual"/>
            </w:rPr>
          </w:pPr>
          <w:hyperlink w:anchor="_Toc140842395" w:history="1">
            <w:r w:rsidR="00C25CEE" w:rsidRPr="00934915">
              <w:rPr>
                <w:rStyle w:val="Lienhypertexte"/>
                <w:rFonts w:ascii="Cambria" w:hAnsi="Cambria"/>
                <w:noProof/>
              </w:rPr>
              <w:t>ARTICLE 3 - OBLIGATIONS GENERALES DU TITULAIRE</w:t>
            </w:r>
            <w:r w:rsidR="00C25CEE">
              <w:rPr>
                <w:noProof/>
                <w:webHidden/>
              </w:rPr>
              <w:tab/>
            </w:r>
            <w:r w:rsidR="00C25CEE">
              <w:rPr>
                <w:noProof/>
                <w:webHidden/>
              </w:rPr>
              <w:fldChar w:fldCharType="begin"/>
            </w:r>
            <w:r w:rsidR="00C25CEE">
              <w:rPr>
                <w:noProof/>
                <w:webHidden/>
              </w:rPr>
              <w:instrText xml:space="preserve"> PAGEREF _Toc140842395 \h </w:instrText>
            </w:r>
            <w:r w:rsidR="00C25CEE">
              <w:rPr>
                <w:noProof/>
                <w:webHidden/>
              </w:rPr>
            </w:r>
            <w:r w:rsidR="00C25CEE">
              <w:rPr>
                <w:noProof/>
                <w:webHidden/>
              </w:rPr>
              <w:fldChar w:fldCharType="separate"/>
            </w:r>
            <w:r w:rsidR="00C25CEE">
              <w:rPr>
                <w:noProof/>
                <w:webHidden/>
              </w:rPr>
              <w:t>5</w:t>
            </w:r>
            <w:r w:rsidR="00C25CEE">
              <w:rPr>
                <w:noProof/>
                <w:webHidden/>
              </w:rPr>
              <w:fldChar w:fldCharType="end"/>
            </w:r>
          </w:hyperlink>
        </w:p>
        <w:p w14:paraId="1004D7FF" w14:textId="0B354CF4" w:rsidR="00C25CEE" w:rsidRDefault="004C657F">
          <w:pPr>
            <w:pStyle w:val="TM2"/>
            <w:tabs>
              <w:tab w:val="left" w:pos="880"/>
              <w:tab w:val="right" w:leader="dot" w:pos="9390"/>
            </w:tabs>
            <w:rPr>
              <w:rFonts w:eastAsiaTheme="minorEastAsia" w:cstheme="minorBidi"/>
              <w:b w:val="0"/>
              <w:bCs w:val="0"/>
              <w:noProof/>
              <w:kern w:val="2"/>
              <w:lang w:eastAsia="fr-FR"/>
              <w14:ligatures w14:val="standardContextual"/>
            </w:rPr>
          </w:pPr>
          <w:hyperlink w:anchor="_Toc140842396" w:history="1">
            <w:r w:rsidR="00C25CEE" w:rsidRPr="00934915">
              <w:rPr>
                <w:rStyle w:val="Lienhypertexte"/>
                <w:rFonts w:ascii="Cambria" w:hAnsi="Cambria"/>
                <w:iCs/>
                <w:noProof/>
              </w:rPr>
              <w:t>3.1</w:t>
            </w:r>
            <w:r w:rsidR="00C25CEE">
              <w:rPr>
                <w:rFonts w:eastAsiaTheme="minorEastAsia" w:cstheme="minorBidi"/>
                <w:b w:val="0"/>
                <w:bCs w:val="0"/>
                <w:noProof/>
                <w:kern w:val="2"/>
                <w:lang w:eastAsia="fr-FR"/>
                <w14:ligatures w14:val="standardContextual"/>
              </w:rPr>
              <w:tab/>
            </w:r>
            <w:r w:rsidR="00C25CEE" w:rsidRPr="00934915">
              <w:rPr>
                <w:rStyle w:val="Lienhypertexte"/>
                <w:rFonts w:ascii="Cambria" w:hAnsi="Cambria"/>
                <w:iCs/>
                <w:noProof/>
              </w:rPr>
              <w:t>Changement affectant le titulaire</w:t>
            </w:r>
            <w:r w:rsidR="00C25CEE">
              <w:rPr>
                <w:noProof/>
                <w:webHidden/>
              </w:rPr>
              <w:tab/>
            </w:r>
            <w:r w:rsidR="00C25CEE">
              <w:rPr>
                <w:noProof/>
                <w:webHidden/>
              </w:rPr>
              <w:fldChar w:fldCharType="begin"/>
            </w:r>
            <w:r w:rsidR="00C25CEE">
              <w:rPr>
                <w:noProof/>
                <w:webHidden/>
              </w:rPr>
              <w:instrText xml:space="preserve"> PAGEREF _Toc140842396 \h </w:instrText>
            </w:r>
            <w:r w:rsidR="00C25CEE">
              <w:rPr>
                <w:noProof/>
                <w:webHidden/>
              </w:rPr>
            </w:r>
            <w:r w:rsidR="00C25CEE">
              <w:rPr>
                <w:noProof/>
                <w:webHidden/>
              </w:rPr>
              <w:fldChar w:fldCharType="separate"/>
            </w:r>
            <w:r w:rsidR="00C25CEE">
              <w:rPr>
                <w:noProof/>
                <w:webHidden/>
              </w:rPr>
              <w:t>5</w:t>
            </w:r>
            <w:r w:rsidR="00C25CEE">
              <w:rPr>
                <w:noProof/>
                <w:webHidden/>
              </w:rPr>
              <w:fldChar w:fldCharType="end"/>
            </w:r>
          </w:hyperlink>
        </w:p>
        <w:p w14:paraId="24DEFE12" w14:textId="54CF280F" w:rsidR="00C25CEE" w:rsidRDefault="004C657F">
          <w:pPr>
            <w:pStyle w:val="TM2"/>
            <w:tabs>
              <w:tab w:val="left" w:pos="880"/>
              <w:tab w:val="right" w:leader="dot" w:pos="9390"/>
            </w:tabs>
            <w:rPr>
              <w:rFonts w:eastAsiaTheme="minorEastAsia" w:cstheme="minorBidi"/>
              <w:b w:val="0"/>
              <w:bCs w:val="0"/>
              <w:noProof/>
              <w:kern w:val="2"/>
              <w:lang w:eastAsia="fr-FR"/>
              <w14:ligatures w14:val="standardContextual"/>
            </w:rPr>
          </w:pPr>
          <w:hyperlink w:anchor="_Toc140842397" w:history="1">
            <w:r w:rsidR="00C25CEE" w:rsidRPr="00934915">
              <w:rPr>
                <w:rStyle w:val="Lienhypertexte"/>
                <w:rFonts w:ascii="Cambria" w:hAnsi="Cambria"/>
                <w:iCs/>
                <w:noProof/>
              </w:rPr>
              <w:t>3.2</w:t>
            </w:r>
            <w:r w:rsidR="00C25CEE">
              <w:rPr>
                <w:rFonts w:eastAsiaTheme="minorEastAsia" w:cstheme="minorBidi"/>
                <w:b w:val="0"/>
                <w:bCs w:val="0"/>
                <w:noProof/>
                <w:kern w:val="2"/>
                <w:lang w:eastAsia="fr-FR"/>
                <w14:ligatures w14:val="standardContextual"/>
              </w:rPr>
              <w:tab/>
            </w:r>
            <w:r w:rsidR="00C25CEE" w:rsidRPr="00934915">
              <w:rPr>
                <w:rStyle w:val="Lienhypertexte"/>
                <w:rFonts w:ascii="Cambria" w:hAnsi="Cambria"/>
                <w:iCs/>
                <w:noProof/>
              </w:rPr>
              <w:t>Discrétion et confidentialité</w:t>
            </w:r>
            <w:r w:rsidR="00C25CEE">
              <w:rPr>
                <w:noProof/>
                <w:webHidden/>
              </w:rPr>
              <w:tab/>
            </w:r>
            <w:r w:rsidR="00C25CEE">
              <w:rPr>
                <w:noProof/>
                <w:webHidden/>
              </w:rPr>
              <w:fldChar w:fldCharType="begin"/>
            </w:r>
            <w:r w:rsidR="00C25CEE">
              <w:rPr>
                <w:noProof/>
                <w:webHidden/>
              </w:rPr>
              <w:instrText xml:space="preserve"> PAGEREF _Toc140842397 \h </w:instrText>
            </w:r>
            <w:r w:rsidR="00C25CEE">
              <w:rPr>
                <w:noProof/>
                <w:webHidden/>
              </w:rPr>
            </w:r>
            <w:r w:rsidR="00C25CEE">
              <w:rPr>
                <w:noProof/>
                <w:webHidden/>
              </w:rPr>
              <w:fldChar w:fldCharType="separate"/>
            </w:r>
            <w:r w:rsidR="00C25CEE">
              <w:rPr>
                <w:noProof/>
                <w:webHidden/>
              </w:rPr>
              <w:t>6</w:t>
            </w:r>
            <w:r w:rsidR="00C25CEE">
              <w:rPr>
                <w:noProof/>
                <w:webHidden/>
              </w:rPr>
              <w:fldChar w:fldCharType="end"/>
            </w:r>
          </w:hyperlink>
        </w:p>
        <w:p w14:paraId="19C5C75E" w14:textId="07726110" w:rsidR="00C25CEE" w:rsidRDefault="004C657F">
          <w:pPr>
            <w:pStyle w:val="TM2"/>
            <w:tabs>
              <w:tab w:val="left" w:pos="880"/>
              <w:tab w:val="right" w:leader="dot" w:pos="9390"/>
            </w:tabs>
            <w:rPr>
              <w:rFonts w:eastAsiaTheme="minorEastAsia" w:cstheme="minorBidi"/>
              <w:b w:val="0"/>
              <w:bCs w:val="0"/>
              <w:noProof/>
              <w:kern w:val="2"/>
              <w:lang w:eastAsia="fr-FR"/>
              <w14:ligatures w14:val="standardContextual"/>
            </w:rPr>
          </w:pPr>
          <w:hyperlink w:anchor="_Toc140842398" w:history="1">
            <w:r w:rsidR="00C25CEE" w:rsidRPr="00934915">
              <w:rPr>
                <w:rStyle w:val="Lienhypertexte"/>
                <w:rFonts w:ascii="Cambria" w:hAnsi="Cambria"/>
                <w:iCs/>
                <w:noProof/>
              </w:rPr>
              <w:t>3.3</w:t>
            </w:r>
            <w:r w:rsidR="00C25CEE">
              <w:rPr>
                <w:rFonts w:eastAsiaTheme="minorEastAsia" w:cstheme="minorBidi"/>
                <w:b w:val="0"/>
                <w:bCs w:val="0"/>
                <w:noProof/>
                <w:kern w:val="2"/>
                <w:lang w:eastAsia="fr-FR"/>
                <w14:ligatures w14:val="standardContextual"/>
              </w:rPr>
              <w:tab/>
            </w:r>
            <w:r w:rsidR="00C25CEE" w:rsidRPr="00934915">
              <w:rPr>
                <w:rStyle w:val="Lienhypertexte"/>
                <w:rFonts w:ascii="Cambria" w:hAnsi="Cambria"/>
                <w:iCs/>
                <w:noProof/>
              </w:rPr>
              <w:t>Exclusivité</w:t>
            </w:r>
            <w:r w:rsidR="00C25CEE">
              <w:rPr>
                <w:noProof/>
                <w:webHidden/>
              </w:rPr>
              <w:tab/>
            </w:r>
            <w:r w:rsidR="00C25CEE">
              <w:rPr>
                <w:noProof/>
                <w:webHidden/>
              </w:rPr>
              <w:fldChar w:fldCharType="begin"/>
            </w:r>
            <w:r w:rsidR="00C25CEE">
              <w:rPr>
                <w:noProof/>
                <w:webHidden/>
              </w:rPr>
              <w:instrText xml:space="preserve"> PAGEREF _Toc140842398 \h </w:instrText>
            </w:r>
            <w:r w:rsidR="00C25CEE">
              <w:rPr>
                <w:noProof/>
                <w:webHidden/>
              </w:rPr>
            </w:r>
            <w:r w:rsidR="00C25CEE">
              <w:rPr>
                <w:noProof/>
                <w:webHidden/>
              </w:rPr>
              <w:fldChar w:fldCharType="separate"/>
            </w:r>
            <w:r w:rsidR="00C25CEE">
              <w:rPr>
                <w:noProof/>
                <w:webHidden/>
              </w:rPr>
              <w:t>6</w:t>
            </w:r>
            <w:r w:rsidR="00C25CEE">
              <w:rPr>
                <w:noProof/>
                <w:webHidden/>
              </w:rPr>
              <w:fldChar w:fldCharType="end"/>
            </w:r>
          </w:hyperlink>
        </w:p>
        <w:p w14:paraId="537E17EC" w14:textId="490AD554" w:rsidR="00C25CEE" w:rsidRDefault="004C657F">
          <w:pPr>
            <w:pStyle w:val="TM2"/>
            <w:tabs>
              <w:tab w:val="left" w:pos="880"/>
              <w:tab w:val="right" w:leader="dot" w:pos="9390"/>
            </w:tabs>
            <w:rPr>
              <w:rFonts w:eastAsiaTheme="minorEastAsia" w:cstheme="minorBidi"/>
              <w:b w:val="0"/>
              <w:bCs w:val="0"/>
              <w:noProof/>
              <w:kern w:val="2"/>
              <w:lang w:eastAsia="fr-FR"/>
              <w14:ligatures w14:val="standardContextual"/>
            </w:rPr>
          </w:pPr>
          <w:hyperlink w:anchor="_Toc140842399" w:history="1">
            <w:r w:rsidR="00C25CEE" w:rsidRPr="00934915">
              <w:rPr>
                <w:rStyle w:val="Lienhypertexte"/>
                <w:rFonts w:ascii="Cambria" w:hAnsi="Cambria"/>
                <w:iCs/>
                <w:noProof/>
              </w:rPr>
              <w:t>3.4</w:t>
            </w:r>
            <w:r w:rsidR="00C25CEE">
              <w:rPr>
                <w:rFonts w:eastAsiaTheme="minorEastAsia" w:cstheme="minorBidi"/>
                <w:b w:val="0"/>
                <w:bCs w:val="0"/>
                <w:noProof/>
                <w:kern w:val="2"/>
                <w:lang w:eastAsia="fr-FR"/>
                <w14:ligatures w14:val="standardContextual"/>
              </w:rPr>
              <w:tab/>
            </w:r>
            <w:r w:rsidR="00C25CEE" w:rsidRPr="00934915">
              <w:rPr>
                <w:rStyle w:val="Lienhypertexte"/>
                <w:rFonts w:ascii="Cambria" w:hAnsi="Cambria"/>
                <w:iCs/>
                <w:noProof/>
              </w:rPr>
              <w:t>Obligation de renseignement, de mise en garde et de conseil</w:t>
            </w:r>
            <w:r w:rsidR="00C25CEE">
              <w:rPr>
                <w:noProof/>
                <w:webHidden/>
              </w:rPr>
              <w:tab/>
            </w:r>
            <w:r w:rsidR="00C25CEE">
              <w:rPr>
                <w:noProof/>
                <w:webHidden/>
              </w:rPr>
              <w:fldChar w:fldCharType="begin"/>
            </w:r>
            <w:r w:rsidR="00C25CEE">
              <w:rPr>
                <w:noProof/>
                <w:webHidden/>
              </w:rPr>
              <w:instrText xml:space="preserve"> PAGEREF _Toc140842399 \h </w:instrText>
            </w:r>
            <w:r w:rsidR="00C25CEE">
              <w:rPr>
                <w:noProof/>
                <w:webHidden/>
              </w:rPr>
            </w:r>
            <w:r w:rsidR="00C25CEE">
              <w:rPr>
                <w:noProof/>
                <w:webHidden/>
              </w:rPr>
              <w:fldChar w:fldCharType="separate"/>
            </w:r>
            <w:r w:rsidR="00C25CEE">
              <w:rPr>
                <w:noProof/>
                <w:webHidden/>
              </w:rPr>
              <w:t>6</w:t>
            </w:r>
            <w:r w:rsidR="00C25CEE">
              <w:rPr>
                <w:noProof/>
                <w:webHidden/>
              </w:rPr>
              <w:fldChar w:fldCharType="end"/>
            </w:r>
          </w:hyperlink>
        </w:p>
        <w:p w14:paraId="27688A1C" w14:textId="0847EEFE" w:rsidR="00C25CEE" w:rsidRDefault="004C657F">
          <w:pPr>
            <w:pStyle w:val="TM2"/>
            <w:tabs>
              <w:tab w:val="left" w:pos="880"/>
              <w:tab w:val="right" w:leader="dot" w:pos="9390"/>
            </w:tabs>
            <w:rPr>
              <w:rFonts w:eastAsiaTheme="minorEastAsia" w:cstheme="minorBidi"/>
              <w:b w:val="0"/>
              <w:bCs w:val="0"/>
              <w:noProof/>
              <w:kern w:val="2"/>
              <w:lang w:eastAsia="fr-FR"/>
              <w14:ligatures w14:val="standardContextual"/>
            </w:rPr>
          </w:pPr>
          <w:hyperlink w:anchor="_Toc140842400" w:history="1">
            <w:r w:rsidR="00C25CEE" w:rsidRPr="00934915">
              <w:rPr>
                <w:rStyle w:val="Lienhypertexte"/>
                <w:rFonts w:ascii="Cambria" w:hAnsi="Cambria"/>
                <w:iCs/>
                <w:noProof/>
              </w:rPr>
              <w:t>3.5</w:t>
            </w:r>
            <w:r w:rsidR="00C25CEE">
              <w:rPr>
                <w:rFonts w:eastAsiaTheme="minorEastAsia" w:cstheme="minorBidi"/>
                <w:b w:val="0"/>
                <w:bCs w:val="0"/>
                <w:noProof/>
                <w:kern w:val="2"/>
                <w:lang w:eastAsia="fr-FR"/>
                <w14:ligatures w14:val="standardContextual"/>
              </w:rPr>
              <w:tab/>
            </w:r>
            <w:r w:rsidR="00C25CEE" w:rsidRPr="00934915">
              <w:rPr>
                <w:rStyle w:val="Lienhypertexte"/>
                <w:rFonts w:ascii="Cambria" w:hAnsi="Cambria"/>
                <w:iCs/>
                <w:noProof/>
              </w:rPr>
              <w:t>Conditions de travail</w:t>
            </w:r>
            <w:r w:rsidR="00C25CEE">
              <w:rPr>
                <w:noProof/>
                <w:webHidden/>
              </w:rPr>
              <w:tab/>
            </w:r>
            <w:r w:rsidR="00C25CEE">
              <w:rPr>
                <w:noProof/>
                <w:webHidden/>
              </w:rPr>
              <w:fldChar w:fldCharType="begin"/>
            </w:r>
            <w:r w:rsidR="00C25CEE">
              <w:rPr>
                <w:noProof/>
                <w:webHidden/>
              </w:rPr>
              <w:instrText xml:space="preserve"> PAGEREF _Toc140842400 \h </w:instrText>
            </w:r>
            <w:r w:rsidR="00C25CEE">
              <w:rPr>
                <w:noProof/>
                <w:webHidden/>
              </w:rPr>
            </w:r>
            <w:r w:rsidR="00C25CEE">
              <w:rPr>
                <w:noProof/>
                <w:webHidden/>
              </w:rPr>
              <w:fldChar w:fldCharType="separate"/>
            </w:r>
            <w:r w:rsidR="00C25CEE">
              <w:rPr>
                <w:noProof/>
                <w:webHidden/>
              </w:rPr>
              <w:t>6</w:t>
            </w:r>
            <w:r w:rsidR="00C25CEE">
              <w:rPr>
                <w:noProof/>
                <w:webHidden/>
              </w:rPr>
              <w:fldChar w:fldCharType="end"/>
            </w:r>
          </w:hyperlink>
        </w:p>
        <w:p w14:paraId="708711AF" w14:textId="3FE534EF" w:rsidR="00C25CEE" w:rsidRDefault="004C657F">
          <w:pPr>
            <w:pStyle w:val="TM2"/>
            <w:tabs>
              <w:tab w:val="left" w:pos="880"/>
              <w:tab w:val="right" w:leader="dot" w:pos="9390"/>
            </w:tabs>
            <w:rPr>
              <w:rFonts w:eastAsiaTheme="minorEastAsia" w:cstheme="minorBidi"/>
              <w:b w:val="0"/>
              <w:bCs w:val="0"/>
              <w:noProof/>
              <w:kern w:val="2"/>
              <w:lang w:eastAsia="fr-FR"/>
              <w14:ligatures w14:val="standardContextual"/>
            </w:rPr>
          </w:pPr>
          <w:hyperlink w:anchor="_Toc140842401" w:history="1">
            <w:r w:rsidR="00C25CEE" w:rsidRPr="00934915">
              <w:rPr>
                <w:rStyle w:val="Lienhypertexte"/>
                <w:rFonts w:ascii="Cambria" w:hAnsi="Cambria"/>
                <w:iCs/>
                <w:noProof/>
              </w:rPr>
              <w:t>3.6</w:t>
            </w:r>
            <w:r w:rsidR="00C25CEE">
              <w:rPr>
                <w:rFonts w:eastAsiaTheme="minorEastAsia" w:cstheme="minorBidi"/>
                <w:b w:val="0"/>
                <w:bCs w:val="0"/>
                <w:noProof/>
                <w:kern w:val="2"/>
                <w:lang w:eastAsia="fr-FR"/>
                <w14:ligatures w14:val="standardContextual"/>
              </w:rPr>
              <w:tab/>
            </w:r>
            <w:r w:rsidR="00C25CEE" w:rsidRPr="00934915">
              <w:rPr>
                <w:rStyle w:val="Lienhypertexte"/>
                <w:rFonts w:ascii="Cambria" w:hAnsi="Cambria"/>
                <w:iCs/>
                <w:noProof/>
              </w:rPr>
              <w:t>Contrôle</w:t>
            </w:r>
            <w:r w:rsidR="00C25CEE">
              <w:rPr>
                <w:noProof/>
                <w:webHidden/>
              </w:rPr>
              <w:tab/>
            </w:r>
            <w:r w:rsidR="00C25CEE">
              <w:rPr>
                <w:noProof/>
                <w:webHidden/>
              </w:rPr>
              <w:fldChar w:fldCharType="begin"/>
            </w:r>
            <w:r w:rsidR="00C25CEE">
              <w:rPr>
                <w:noProof/>
                <w:webHidden/>
              </w:rPr>
              <w:instrText xml:space="preserve"> PAGEREF _Toc140842401 \h </w:instrText>
            </w:r>
            <w:r w:rsidR="00C25CEE">
              <w:rPr>
                <w:noProof/>
                <w:webHidden/>
              </w:rPr>
            </w:r>
            <w:r w:rsidR="00C25CEE">
              <w:rPr>
                <w:noProof/>
                <w:webHidden/>
              </w:rPr>
              <w:fldChar w:fldCharType="separate"/>
            </w:r>
            <w:r w:rsidR="00C25CEE">
              <w:rPr>
                <w:noProof/>
                <w:webHidden/>
              </w:rPr>
              <w:t>6</w:t>
            </w:r>
            <w:r w:rsidR="00C25CEE">
              <w:rPr>
                <w:noProof/>
                <w:webHidden/>
              </w:rPr>
              <w:fldChar w:fldCharType="end"/>
            </w:r>
          </w:hyperlink>
        </w:p>
        <w:p w14:paraId="08BE6BA7" w14:textId="07A68EDE" w:rsidR="00C25CEE" w:rsidRDefault="004C657F">
          <w:pPr>
            <w:pStyle w:val="TM1"/>
            <w:tabs>
              <w:tab w:val="right" w:leader="dot" w:pos="9390"/>
            </w:tabs>
            <w:rPr>
              <w:rFonts w:eastAsiaTheme="minorEastAsia" w:cstheme="minorBidi"/>
              <w:b w:val="0"/>
              <w:bCs w:val="0"/>
              <w:i w:val="0"/>
              <w:iCs w:val="0"/>
              <w:noProof/>
              <w:kern w:val="2"/>
              <w:sz w:val="22"/>
              <w:szCs w:val="22"/>
              <w:lang w:eastAsia="fr-FR"/>
              <w14:ligatures w14:val="standardContextual"/>
            </w:rPr>
          </w:pPr>
          <w:hyperlink w:anchor="_Toc140842402" w:history="1">
            <w:r w:rsidR="00C25CEE" w:rsidRPr="00934915">
              <w:rPr>
                <w:rStyle w:val="Lienhypertexte"/>
                <w:rFonts w:ascii="Cambria" w:hAnsi="Cambria"/>
                <w:noProof/>
              </w:rPr>
              <w:t>ARTICLE 4 - PROTECTION DES DONNEES PERSONNELLES</w:t>
            </w:r>
            <w:r w:rsidR="00C25CEE">
              <w:rPr>
                <w:noProof/>
                <w:webHidden/>
              </w:rPr>
              <w:tab/>
            </w:r>
            <w:r w:rsidR="00C25CEE">
              <w:rPr>
                <w:noProof/>
                <w:webHidden/>
              </w:rPr>
              <w:fldChar w:fldCharType="begin"/>
            </w:r>
            <w:r w:rsidR="00C25CEE">
              <w:rPr>
                <w:noProof/>
                <w:webHidden/>
              </w:rPr>
              <w:instrText xml:space="preserve"> PAGEREF _Toc140842402 \h </w:instrText>
            </w:r>
            <w:r w:rsidR="00C25CEE">
              <w:rPr>
                <w:noProof/>
                <w:webHidden/>
              </w:rPr>
            </w:r>
            <w:r w:rsidR="00C25CEE">
              <w:rPr>
                <w:noProof/>
                <w:webHidden/>
              </w:rPr>
              <w:fldChar w:fldCharType="separate"/>
            </w:r>
            <w:r w:rsidR="00C25CEE">
              <w:rPr>
                <w:noProof/>
                <w:webHidden/>
              </w:rPr>
              <w:t>7</w:t>
            </w:r>
            <w:r w:rsidR="00C25CEE">
              <w:rPr>
                <w:noProof/>
                <w:webHidden/>
              </w:rPr>
              <w:fldChar w:fldCharType="end"/>
            </w:r>
          </w:hyperlink>
        </w:p>
        <w:p w14:paraId="0C348990" w14:textId="6ABCDD89" w:rsidR="00C25CEE" w:rsidRDefault="004C657F">
          <w:pPr>
            <w:pStyle w:val="TM1"/>
            <w:tabs>
              <w:tab w:val="right" w:leader="dot" w:pos="9390"/>
            </w:tabs>
            <w:rPr>
              <w:rFonts w:eastAsiaTheme="minorEastAsia" w:cstheme="minorBidi"/>
              <w:b w:val="0"/>
              <w:bCs w:val="0"/>
              <w:i w:val="0"/>
              <w:iCs w:val="0"/>
              <w:noProof/>
              <w:kern w:val="2"/>
              <w:sz w:val="22"/>
              <w:szCs w:val="22"/>
              <w:lang w:eastAsia="fr-FR"/>
              <w14:ligatures w14:val="standardContextual"/>
            </w:rPr>
          </w:pPr>
          <w:hyperlink w:anchor="_Toc140842403" w:history="1">
            <w:r w:rsidR="00C25CEE" w:rsidRPr="00934915">
              <w:rPr>
                <w:rStyle w:val="Lienhypertexte"/>
                <w:rFonts w:ascii="Cambria" w:hAnsi="Cambria"/>
                <w:noProof/>
              </w:rPr>
              <w:t>ARTICLE 5 - PRIX</w:t>
            </w:r>
            <w:r w:rsidR="00C25CEE">
              <w:rPr>
                <w:noProof/>
                <w:webHidden/>
              </w:rPr>
              <w:tab/>
            </w:r>
            <w:r w:rsidR="00C25CEE">
              <w:rPr>
                <w:noProof/>
                <w:webHidden/>
              </w:rPr>
              <w:fldChar w:fldCharType="begin"/>
            </w:r>
            <w:r w:rsidR="00C25CEE">
              <w:rPr>
                <w:noProof/>
                <w:webHidden/>
              </w:rPr>
              <w:instrText xml:space="preserve"> PAGEREF _Toc140842403 \h </w:instrText>
            </w:r>
            <w:r w:rsidR="00C25CEE">
              <w:rPr>
                <w:noProof/>
                <w:webHidden/>
              </w:rPr>
            </w:r>
            <w:r w:rsidR="00C25CEE">
              <w:rPr>
                <w:noProof/>
                <w:webHidden/>
              </w:rPr>
              <w:fldChar w:fldCharType="separate"/>
            </w:r>
            <w:r w:rsidR="00C25CEE">
              <w:rPr>
                <w:noProof/>
                <w:webHidden/>
              </w:rPr>
              <w:t>7</w:t>
            </w:r>
            <w:r w:rsidR="00C25CEE">
              <w:rPr>
                <w:noProof/>
                <w:webHidden/>
              </w:rPr>
              <w:fldChar w:fldCharType="end"/>
            </w:r>
          </w:hyperlink>
        </w:p>
        <w:p w14:paraId="568E0D03" w14:textId="583147FD" w:rsidR="00C25CEE" w:rsidRDefault="004C657F">
          <w:pPr>
            <w:pStyle w:val="TM2"/>
            <w:tabs>
              <w:tab w:val="left" w:pos="880"/>
              <w:tab w:val="right" w:leader="dot" w:pos="9390"/>
            </w:tabs>
            <w:rPr>
              <w:rFonts w:eastAsiaTheme="minorEastAsia" w:cstheme="minorBidi"/>
              <w:b w:val="0"/>
              <w:bCs w:val="0"/>
              <w:noProof/>
              <w:kern w:val="2"/>
              <w:lang w:eastAsia="fr-FR"/>
              <w14:ligatures w14:val="standardContextual"/>
            </w:rPr>
          </w:pPr>
          <w:hyperlink w:anchor="_Toc140842404" w:history="1">
            <w:r w:rsidR="00C25CEE" w:rsidRPr="00934915">
              <w:rPr>
                <w:rStyle w:val="Lienhypertexte"/>
                <w:rFonts w:ascii="Cambria" w:hAnsi="Cambria"/>
                <w:iCs/>
                <w:noProof/>
              </w:rPr>
              <w:t>5.1</w:t>
            </w:r>
            <w:r w:rsidR="00C25CEE">
              <w:rPr>
                <w:rFonts w:eastAsiaTheme="minorEastAsia" w:cstheme="minorBidi"/>
                <w:b w:val="0"/>
                <w:bCs w:val="0"/>
                <w:noProof/>
                <w:kern w:val="2"/>
                <w:lang w:eastAsia="fr-FR"/>
                <w14:ligatures w14:val="standardContextual"/>
              </w:rPr>
              <w:tab/>
            </w:r>
            <w:r w:rsidR="00C25CEE" w:rsidRPr="00934915">
              <w:rPr>
                <w:rStyle w:val="Lienhypertexte"/>
                <w:rFonts w:ascii="Cambria" w:hAnsi="Cambria"/>
                <w:iCs/>
                <w:noProof/>
              </w:rPr>
              <w:t>Contenu et caractère des prix</w:t>
            </w:r>
            <w:r w:rsidR="00C25CEE">
              <w:rPr>
                <w:noProof/>
                <w:webHidden/>
              </w:rPr>
              <w:tab/>
            </w:r>
            <w:r w:rsidR="00C25CEE">
              <w:rPr>
                <w:noProof/>
                <w:webHidden/>
              </w:rPr>
              <w:fldChar w:fldCharType="begin"/>
            </w:r>
            <w:r w:rsidR="00C25CEE">
              <w:rPr>
                <w:noProof/>
                <w:webHidden/>
              </w:rPr>
              <w:instrText xml:space="preserve"> PAGEREF _Toc140842404 \h </w:instrText>
            </w:r>
            <w:r w:rsidR="00C25CEE">
              <w:rPr>
                <w:noProof/>
                <w:webHidden/>
              </w:rPr>
            </w:r>
            <w:r w:rsidR="00C25CEE">
              <w:rPr>
                <w:noProof/>
                <w:webHidden/>
              </w:rPr>
              <w:fldChar w:fldCharType="separate"/>
            </w:r>
            <w:r w:rsidR="00C25CEE">
              <w:rPr>
                <w:noProof/>
                <w:webHidden/>
              </w:rPr>
              <w:t>7</w:t>
            </w:r>
            <w:r w:rsidR="00C25CEE">
              <w:rPr>
                <w:noProof/>
                <w:webHidden/>
              </w:rPr>
              <w:fldChar w:fldCharType="end"/>
            </w:r>
          </w:hyperlink>
        </w:p>
        <w:p w14:paraId="229612AB" w14:textId="34E361C6" w:rsidR="00C25CEE" w:rsidRDefault="004C657F">
          <w:pPr>
            <w:pStyle w:val="TM2"/>
            <w:tabs>
              <w:tab w:val="left" w:pos="880"/>
              <w:tab w:val="right" w:leader="dot" w:pos="9390"/>
            </w:tabs>
            <w:rPr>
              <w:rFonts w:eastAsiaTheme="minorEastAsia" w:cstheme="minorBidi"/>
              <w:b w:val="0"/>
              <w:bCs w:val="0"/>
              <w:noProof/>
              <w:kern w:val="2"/>
              <w:lang w:eastAsia="fr-FR"/>
              <w14:ligatures w14:val="standardContextual"/>
            </w:rPr>
          </w:pPr>
          <w:hyperlink w:anchor="_Toc140842405" w:history="1">
            <w:r w:rsidR="00C25CEE" w:rsidRPr="00934915">
              <w:rPr>
                <w:rStyle w:val="Lienhypertexte"/>
                <w:rFonts w:ascii="Cambria" w:hAnsi="Cambria"/>
                <w:iCs/>
                <w:noProof/>
              </w:rPr>
              <w:t>5.2</w:t>
            </w:r>
            <w:r w:rsidR="00C25CEE">
              <w:rPr>
                <w:rFonts w:eastAsiaTheme="minorEastAsia" w:cstheme="minorBidi"/>
                <w:b w:val="0"/>
                <w:bCs w:val="0"/>
                <w:noProof/>
                <w:kern w:val="2"/>
                <w:lang w:eastAsia="fr-FR"/>
                <w14:ligatures w14:val="standardContextual"/>
              </w:rPr>
              <w:tab/>
            </w:r>
            <w:r w:rsidR="00C25CEE" w:rsidRPr="00934915">
              <w:rPr>
                <w:rStyle w:val="Lienhypertexte"/>
                <w:rFonts w:ascii="Cambria" w:hAnsi="Cambria"/>
                <w:iCs/>
                <w:noProof/>
              </w:rPr>
              <w:t>Régime des prix</w:t>
            </w:r>
            <w:r w:rsidR="00C25CEE">
              <w:rPr>
                <w:noProof/>
                <w:webHidden/>
              </w:rPr>
              <w:tab/>
            </w:r>
            <w:r w:rsidR="00C25CEE">
              <w:rPr>
                <w:noProof/>
                <w:webHidden/>
              </w:rPr>
              <w:fldChar w:fldCharType="begin"/>
            </w:r>
            <w:r w:rsidR="00C25CEE">
              <w:rPr>
                <w:noProof/>
                <w:webHidden/>
              </w:rPr>
              <w:instrText xml:space="preserve"> PAGEREF _Toc140842405 \h </w:instrText>
            </w:r>
            <w:r w:rsidR="00C25CEE">
              <w:rPr>
                <w:noProof/>
                <w:webHidden/>
              </w:rPr>
            </w:r>
            <w:r w:rsidR="00C25CEE">
              <w:rPr>
                <w:noProof/>
                <w:webHidden/>
              </w:rPr>
              <w:fldChar w:fldCharType="separate"/>
            </w:r>
            <w:r w:rsidR="00C25CEE">
              <w:rPr>
                <w:noProof/>
                <w:webHidden/>
              </w:rPr>
              <w:t>7</w:t>
            </w:r>
            <w:r w:rsidR="00C25CEE">
              <w:rPr>
                <w:noProof/>
                <w:webHidden/>
              </w:rPr>
              <w:fldChar w:fldCharType="end"/>
            </w:r>
          </w:hyperlink>
        </w:p>
        <w:p w14:paraId="7256F725" w14:textId="2FB4BD29" w:rsidR="00C25CEE" w:rsidRDefault="004C657F">
          <w:pPr>
            <w:pStyle w:val="TM1"/>
            <w:tabs>
              <w:tab w:val="right" w:leader="dot" w:pos="9390"/>
            </w:tabs>
            <w:rPr>
              <w:rFonts w:eastAsiaTheme="minorEastAsia" w:cstheme="minorBidi"/>
              <w:b w:val="0"/>
              <w:bCs w:val="0"/>
              <w:i w:val="0"/>
              <w:iCs w:val="0"/>
              <w:noProof/>
              <w:kern w:val="2"/>
              <w:sz w:val="22"/>
              <w:szCs w:val="22"/>
              <w:lang w:eastAsia="fr-FR"/>
              <w14:ligatures w14:val="standardContextual"/>
            </w:rPr>
          </w:pPr>
          <w:hyperlink w:anchor="_Toc140842406" w:history="1">
            <w:r w:rsidR="00C25CEE" w:rsidRPr="00934915">
              <w:rPr>
                <w:rStyle w:val="Lienhypertexte"/>
                <w:rFonts w:ascii="Cambria" w:hAnsi="Cambria"/>
                <w:noProof/>
              </w:rPr>
              <w:t>ARTICLE 6 - REGLEMENT</w:t>
            </w:r>
            <w:r w:rsidR="00C25CEE">
              <w:rPr>
                <w:noProof/>
                <w:webHidden/>
              </w:rPr>
              <w:tab/>
            </w:r>
            <w:r w:rsidR="00C25CEE">
              <w:rPr>
                <w:noProof/>
                <w:webHidden/>
              </w:rPr>
              <w:fldChar w:fldCharType="begin"/>
            </w:r>
            <w:r w:rsidR="00C25CEE">
              <w:rPr>
                <w:noProof/>
                <w:webHidden/>
              </w:rPr>
              <w:instrText xml:space="preserve"> PAGEREF _Toc140842406 \h </w:instrText>
            </w:r>
            <w:r w:rsidR="00C25CEE">
              <w:rPr>
                <w:noProof/>
                <w:webHidden/>
              </w:rPr>
            </w:r>
            <w:r w:rsidR="00C25CEE">
              <w:rPr>
                <w:noProof/>
                <w:webHidden/>
              </w:rPr>
              <w:fldChar w:fldCharType="separate"/>
            </w:r>
            <w:r w:rsidR="00C25CEE">
              <w:rPr>
                <w:noProof/>
                <w:webHidden/>
              </w:rPr>
              <w:t>7</w:t>
            </w:r>
            <w:r w:rsidR="00C25CEE">
              <w:rPr>
                <w:noProof/>
                <w:webHidden/>
              </w:rPr>
              <w:fldChar w:fldCharType="end"/>
            </w:r>
          </w:hyperlink>
        </w:p>
        <w:p w14:paraId="0D543C28" w14:textId="41430B7C" w:rsidR="00C25CEE" w:rsidRDefault="004C657F">
          <w:pPr>
            <w:pStyle w:val="TM1"/>
            <w:tabs>
              <w:tab w:val="right" w:leader="dot" w:pos="9390"/>
            </w:tabs>
            <w:rPr>
              <w:rFonts w:eastAsiaTheme="minorEastAsia" w:cstheme="minorBidi"/>
              <w:b w:val="0"/>
              <w:bCs w:val="0"/>
              <w:i w:val="0"/>
              <w:iCs w:val="0"/>
              <w:noProof/>
              <w:kern w:val="2"/>
              <w:sz w:val="22"/>
              <w:szCs w:val="22"/>
              <w:lang w:eastAsia="fr-FR"/>
              <w14:ligatures w14:val="standardContextual"/>
            </w:rPr>
          </w:pPr>
          <w:hyperlink w:anchor="_Toc140842407" w:history="1">
            <w:r w:rsidR="00C25CEE" w:rsidRPr="00934915">
              <w:rPr>
                <w:rStyle w:val="Lienhypertexte"/>
                <w:rFonts w:ascii="Cambria" w:hAnsi="Cambria"/>
                <w:noProof/>
              </w:rPr>
              <w:t>ARTICLE 7 - MODALITES DE REGLEMENT</w:t>
            </w:r>
            <w:r w:rsidR="00C25CEE">
              <w:rPr>
                <w:noProof/>
                <w:webHidden/>
              </w:rPr>
              <w:tab/>
            </w:r>
            <w:r w:rsidR="00C25CEE">
              <w:rPr>
                <w:noProof/>
                <w:webHidden/>
              </w:rPr>
              <w:fldChar w:fldCharType="begin"/>
            </w:r>
            <w:r w:rsidR="00C25CEE">
              <w:rPr>
                <w:noProof/>
                <w:webHidden/>
              </w:rPr>
              <w:instrText xml:space="preserve"> PAGEREF _Toc140842407 \h </w:instrText>
            </w:r>
            <w:r w:rsidR="00C25CEE">
              <w:rPr>
                <w:noProof/>
                <w:webHidden/>
              </w:rPr>
            </w:r>
            <w:r w:rsidR="00C25CEE">
              <w:rPr>
                <w:noProof/>
                <w:webHidden/>
              </w:rPr>
              <w:fldChar w:fldCharType="separate"/>
            </w:r>
            <w:r w:rsidR="00C25CEE">
              <w:rPr>
                <w:noProof/>
                <w:webHidden/>
              </w:rPr>
              <w:t>8</w:t>
            </w:r>
            <w:r w:rsidR="00C25CEE">
              <w:rPr>
                <w:noProof/>
                <w:webHidden/>
              </w:rPr>
              <w:fldChar w:fldCharType="end"/>
            </w:r>
          </w:hyperlink>
        </w:p>
        <w:p w14:paraId="73948BCA" w14:textId="74024E0C" w:rsidR="00C25CEE" w:rsidRDefault="004C657F">
          <w:pPr>
            <w:pStyle w:val="TM2"/>
            <w:tabs>
              <w:tab w:val="left" w:pos="880"/>
              <w:tab w:val="right" w:leader="dot" w:pos="9390"/>
            </w:tabs>
            <w:rPr>
              <w:rFonts w:eastAsiaTheme="minorEastAsia" w:cstheme="minorBidi"/>
              <w:b w:val="0"/>
              <w:bCs w:val="0"/>
              <w:noProof/>
              <w:kern w:val="2"/>
              <w:lang w:eastAsia="fr-FR"/>
              <w14:ligatures w14:val="standardContextual"/>
            </w:rPr>
          </w:pPr>
          <w:hyperlink w:anchor="_Toc140842408" w:history="1">
            <w:r w:rsidR="00C25CEE" w:rsidRPr="00934915">
              <w:rPr>
                <w:rStyle w:val="Lienhypertexte"/>
                <w:rFonts w:ascii="Cambria" w:hAnsi="Cambria"/>
                <w:iCs/>
                <w:noProof/>
              </w:rPr>
              <w:t>7.1</w:t>
            </w:r>
            <w:r w:rsidR="00C25CEE">
              <w:rPr>
                <w:rFonts w:eastAsiaTheme="minorEastAsia" w:cstheme="minorBidi"/>
                <w:b w:val="0"/>
                <w:bCs w:val="0"/>
                <w:noProof/>
                <w:kern w:val="2"/>
                <w:lang w:eastAsia="fr-FR"/>
                <w14:ligatures w14:val="standardContextual"/>
              </w:rPr>
              <w:tab/>
            </w:r>
            <w:r w:rsidR="00C25CEE" w:rsidRPr="00934915">
              <w:rPr>
                <w:rStyle w:val="Lienhypertexte"/>
                <w:rFonts w:ascii="Cambria" w:hAnsi="Cambria"/>
                <w:iCs/>
                <w:noProof/>
              </w:rPr>
              <w:t>Facturation et présentation des demandes de paiement</w:t>
            </w:r>
            <w:r w:rsidR="00C25CEE">
              <w:rPr>
                <w:noProof/>
                <w:webHidden/>
              </w:rPr>
              <w:tab/>
            </w:r>
            <w:r w:rsidR="00C25CEE">
              <w:rPr>
                <w:noProof/>
                <w:webHidden/>
              </w:rPr>
              <w:fldChar w:fldCharType="begin"/>
            </w:r>
            <w:r w:rsidR="00C25CEE">
              <w:rPr>
                <w:noProof/>
                <w:webHidden/>
              </w:rPr>
              <w:instrText xml:space="preserve"> PAGEREF _Toc140842408 \h </w:instrText>
            </w:r>
            <w:r w:rsidR="00C25CEE">
              <w:rPr>
                <w:noProof/>
                <w:webHidden/>
              </w:rPr>
            </w:r>
            <w:r w:rsidR="00C25CEE">
              <w:rPr>
                <w:noProof/>
                <w:webHidden/>
              </w:rPr>
              <w:fldChar w:fldCharType="separate"/>
            </w:r>
            <w:r w:rsidR="00C25CEE">
              <w:rPr>
                <w:noProof/>
                <w:webHidden/>
              </w:rPr>
              <w:t>8</w:t>
            </w:r>
            <w:r w:rsidR="00C25CEE">
              <w:rPr>
                <w:noProof/>
                <w:webHidden/>
              </w:rPr>
              <w:fldChar w:fldCharType="end"/>
            </w:r>
          </w:hyperlink>
        </w:p>
        <w:p w14:paraId="24C3CC9B" w14:textId="49C2C187" w:rsidR="00C25CEE" w:rsidRDefault="004C657F">
          <w:pPr>
            <w:pStyle w:val="TM2"/>
            <w:tabs>
              <w:tab w:val="left" w:pos="880"/>
              <w:tab w:val="right" w:leader="dot" w:pos="9390"/>
            </w:tabs>
            <w:rPr>
              <w:rFonts w:eastAsiaTheme="minorEastAsia" w:cstheme="minorBidi"/>
              <w:b w:val="0"/>
              <w:bCs w:val="0"/>
              <w:noProof/>
              <w:kern w:val="2"/>
              <w:lang w:eastAsia="fr-FR"/>
              <w14:ligatures w14:val="standardContextual"/>
            </w:rPr>
          </w:pPr>
          <w:hyperlink w:anchor="_Toc140842409" w:history="1">
            <w:r w:rsidR="00C25CEE" w:rsidRPr="00934915">
              <w:rPr>
                <w:rStyle w:val="Lienhypertexte"/>
                <w:rFonts w:ascii="Cambria" w:hAnsi="Cambria"/>
                <w:iCs/>
                <w:noProof/>
              </w:rPr>
              <w:t>7.2</w:t>
            </w:r>
            <w:r w:rsidR="00C25CEE">
              <w:rPr>
                <w:rFonts w:eastAsiaTheme="minorEastAsia" w:cstheme="minorBidi"/>
                <w:b w:val="0"/>
                <w:bCs w:val="0"/>
                <w:noProof/>
                <w:kern w:val="2"/>
                <w:lang w:eastAsia="fr-FR"/>
                <w14:ligatures w14:val="standardContextual"/>
              </w:rPr>
              <w:tab/>
            </w:r>
            <w:r w:rsidR="00C25CEE" w:rsidRPr="00934915">
              <w:rPr>
                <w:rStyle w:val="Lienhypertexte"/>
                <w:rFonts w:ascii="Cambria" w:eastAsia="Calibri" w:hAnsi="Cambria"/>
                <w:iCs/>
                <w:noProof/>
              </w:rPr>
              <w:t>Acceptation de la facture par le Bénéficiaire</w:t>
            </w:r>
            <w:r w:rsidR="00C25CEE">
              <w:rPr>
                <w:noProof/>
                <w:webHidden/>
              </w:rPr>
              <w:tab/>
            </w:r>
            <w:r w:rsidR="00C25CEE">
              <w:rPr>
                <w:noProof/>
                <w:webHidden/>
              </w:rPr>
              <w:fldChar w:fldCharType="begin"/>
            </w:r>
            <w:r w:rsidR="00C25CEE">
              <w:rPr>
                <w:noProof/>
                <w:webHidden/>
              </w:rPr>
              <w:instrText xml:space="preserve"> PAGEREF _Toc140842409 \h </w:instrText>
            </w:r>
            <w:r w:rsidR="00C25CEE">
              <w:rPr>
                <w:noProof/>
                <w:webHidden/>
              </w:rPr>
            </w:r>
            <w:r w:rsidR="00C25CEE">
              <w:rPr>
                <w:noProof/>
                <w:webHidden/>
              </w:rPr>
              <w:fldChar w:fldCharType="separate"/>
            </w:r>
            <w:r w:rsidR="00C25CEE">
              <w:rPr>
                <w:noProof/>
                <w:webHidden/>
              </w:rPr>
              <w:t>8</w:t>
            </w:r>
            <w:r w:rsidR="00C25CEE">
              <w:rPr>
                <w:noProof/>
                <w:webHidden/>
              </w:rPr>
              <w:fldChar w:fldCharType="end"/>
            </w:r>
          </w:hyperlink>
        </w:p>
        <w:p w14:paraId="068D127B" w14:textId="37F01CE4" w:rsidR="00C25CEE" w:rsidRDefault="004C657F">
          <w:pPr>
            <w:pStyle w:val="TM2"/>
            <w:tabs>
              <w:tab w:val="left" w:pos="880"/>
              <w:tab w:val="right" w:leader="dot" w:pos="9390"/>
            </w:tabs>
            <w:rPr>
              <w:rFonts w:eastAsiaTheme="minorEastAsia" w:cstheme="minorBidi"/>
              <w:b w:val="0"/>
              <w:bCs w:val="0"/>
              <w:noProof/>
              <w:kern w:val="2"/>
              <w:lang w:eastAsia="fr-FR"/>
              <w14:ligatures w14:val="standardContextual"/>
            </w:rPr>
          </w:pPr>
          <w:hyperlink w:anchor="_Toc140842410" w:history="1">
            <w:r w:rsidR="00C25CEE" w:rsidRPr="00934915">
              <w:rPr>
                <w:rStyle w:val="Lienhypertexte"/>
                <w:rFonts w:ascii="Cambria" w:eastAsia="Calibri" w:hAnsi="Cambria"/>
                <w:iCs/>
                <w:noProof/>
              </w:rPr>
              <w:t>7.</w:t>
            </w:r>
            <w:r w:rsidR="00C25CEE" w:rsidRPr="00934915">
              <w:rPr>
                <w:rStyle w:val="Lienhypertexte"/>
                <w:rFonts w:ascii="Cambria" w:hAnsi="Cambria"/>
                <w:iCs/>
                <w:noProof/>
              </w:rPr>
              <w:t>3</w:t>
            </w:r>
            <w:r w:rsidR="00C25CEE">
              <w:rPr>
                <w:rFonts w:eastAsiaTheme="minorEastAsia" w:cstheme="minorBidi"/>
                <w:b w:val="0"/>
                <w:bCs w:val="0"/>
                <w:noProof/>
                <w:kern w:val="2"/>
                <w:lang w:eastAsia="fr-FR"/>
                <w14:ligatures w14:val="standardContextual"/>
              </w:rPr>
              <w:tab/>
            </w:r>
            <w:r w:rsidR="00C25CEE" w:rsidRPr="00934915">
              <w:rPr>
                <w:rStyle w:val="Lienhypertexte"/>
                <w:rFonts w:ascii="Cambria" w:eastAsia="Calibri" w:hAnsi="Cambria"/>
                <w:iCs/>
                <w:noProof/>
              </w:rPr>
              <w:t>Délai de paiement</w:t>
            </w:r>
            <w:r w:rsidR="00C25CEE">
              <w:rPr>
                <w:noProof/>
                <w:webHidden/>
              </w:rPr>
              <w:tab/>
            </w:r>
            <w:r w:rsidR="00C25CEE">
              <w:rPr>
                <w:noProof/>
                <w:webHidden/>
              </w:rPr>
              <w:fldChar w:fldCharType="begin"/>
            </w:r>
            <w:r w:rsidR="00C25CEE">
              <w:rPr>
                <w:noProof/>
                <w:webHidden/>
              </w:rPr>
              <w:instrText xml:space="preserve"> PAGEREF _Toc140842410 \h </w:instrText>
            </w:r>
            <w:r w:rsidR="00C25CEE">
              <w:rPr>
                <w:noProof/>
                <w:webHidden/>
              </w:rPr>
            </w:r>
            <w:r w:rsidR="00C25CEE">
              <w:rPr>
                <w:noProof/>
                <w:webHidden/>
              </w:rPr>
              <w:fldChar w:fldCharType="separate"/>
            </w:r>
            <w:r w:rsidR="00C25CEE">
              <w:rPr>
                <w:noProof/>
                <w:webHidden/>
              </w:rPr>
              <w:t>8</w:t>
            </w:r>
            <w:r w:rsidR="00C25CEE">
              <w:rPr>
                <w:noProof/>
                <w:webHidden/>
              </w:rPr>
              <w:fldChar w:fldCharType="end"/>
            </w:r>
          </w:hyperlink>
        </w:p>
        <w:p w14:paraId="6D0AA6B0" w14:textId="179F0EE9" w:rsidR="00C25CEE" w:rsidRDefault="004C657F">
          <w:pPr>
            <w:pStyle w:val="TM2"/>
            <w:tabs>
              <w:tab w:val="left" w:pos="880"/>
              <w:tab w:val="right" w:leader="dot" w:pos="9390"/>
            </w:tabs>
            <w:rPr>
              <w:rFonts w:eastAsiaTheme="minorEastAsia" w:cstheme="minorBidi"/>
              <w:b w:val="0"/>
              <w:bCs w:val="0"/>
              <w:noProof/>
              <w:kern w:val="2"/>
              <w:lang w:eastAsia="fr-FR"/>
              <w14:ligatures w14:val="standardContextual"/>
            </w:rPr>
          </w:pPr>
          <w:hyperlink w:anchor="_Toc140842411" w:history="1">
            <w:r w:rsidR="00C25CEE" w:rsidRPr="00934915">
              <w:rPr>
                <w:rStyle w:val="Lienhypertexte"/>
                <w:rFonts w:ascii="Cambria" w:eastAsia="Calibri" w:hAnsi="Cambria"/>
                <w:iCs/>
                <w:noProof/>
              </w:rPr>
              <w:t>7.</w:t>
            </w:r>
            <w:r w:rsidR="00C25CEE" w:rsidRPr="00934915">
              <w:rPr>
                <w:rStyle w:val="Lienhypertexte"/>
                <w:rFonts w:ascii="Cambria" w:hAnsi="Cambria"/>
                <w:iCs/>
                <w:noProof/>
              </w:rPr>
              <w:t>4</w:t>
            </w:r>
            <w:r w:rsidR="00C25CEE">
              <w:rPr>
                <w:rFonts w:eastAsiaTheme="minorEastAsia" w:cstheme="minorBidi"/>
                <w:b w:val="0"/>
                <w:bCs w:val="0"/>
                <w:noProof/>
                <w:kern w:val="2"/>
                <w:lang w:eastAsia="fr-FR"/>
                <w14:ligatures w14:val="standardContextual"/>
              </w:rPr>
              <w:tab/>
            </w:r>
            <w:r w:rsidR="00C25CEE" w:rsidRPr="00934915">
              <w:rPr>
                <w:rStyle w:val="Lienhypertexte"/>
                <w:rFonts w:ascii="Cambria" w:eastAsia="Calibri" w:hAnsi="Cambria"/>
                <w:iCs/>
                <w:noProof/>
              </w:rPr>
              <w:t>Retard de paiement</w:t>
            </w:r>
            <w:r w:rsidR="00C25CEE">
              <w:rPr>
                <w:noProof/>
                <w:webHidden/>
              </w:rPr>
              <w:tab/>
            </w:r>
            <w:r w:rsidR="00C25CEE">
              <w:rPr>
                <w:noProof/>
                <w:webHidden/>
              </w:rPr>
              <w:fldChar w:fldCharType="begin"/>
            </w:r>
            <w:r w:rsidR="00C25CEE">
              <w:rPr>
                <w:noProof/>
                <w:webHidden/>
              </w:rPr>
              <w:instrText xml:space="preserve"> PAGEREF _Toc140842411 \h </w:instrText>
            </w:r>
            <w:r w:rsidR="00C25CEE">
              <w:rPr>
                <w:noProof/>
                <w:webHidden/>
              </w:rPr>
            </w:r>
            <w:r w:rsidR="00C25CEE">
              <w:rPr>
                <w:noProof/>
                <w:webHidden/>
              </w:rPr>
              <w:fldChar w:fldCharType="separate"/>
            </w:r>
            <w:r w:rsidR="00C25CEE">
              <w:rPr>
                <w:noProof/>
                <w:webHidden/>
              </w:rPr>
              <w:t>8</w:t>
            </w:r>
            <w:r w:rsidR="00C25CEE">
              <w:rPr>
                <w:noProof/>
                <w:webHidden/>
              </w:rPr>
              <w:fldChar w:fldCharType="end"/>
            </w:r>
          </w:hyperlink>
        </w:p>
        <w:p w14:paraId="4CA99C02" w14:textId="781336FD" w:rsidR="00C25CEE" w:rsidRDefault="004C657F">
          <w:pPr>
            <w:pStyle w:val="TM1"/>
            <w:tabs>
              <w:tab w:val="right" w:leader="dot" w:pos="9390"/>
            </w:tabs>
            <w:rPr>
              <w:rFonts w:eastAsiaTheme="minorEastAsia" w:cstheme="minorBidi"/>
              <w:b w:val="0"/>
              <w:bCs w:val="0"/>
              <w:i w:val="0"/>
              <w:iCs w:val="0"/>
              <w:noProof/>
              <w:kern w:val="2"/>
              <w:sz w:val="22"/>
              <w:szCs w:val="22"/>
              <w:lang w:eastAsia="fr-FR"/>
              <w14:ligatures w14:val="standardContextual"/>
            </w:rPr>
          </w:pPr>
          <w:hyperlink w:anchor="_Toc140842412" w:history="1">
            <w:r w:rsidR="00C25CEE" w:rsidRPr="00934915">
              <w:rPr>
                <w:rStyle w:val="Lienhypertexte"/>
                <w:rFonts w:ascii="Cambria" w:hAnsi="Cambria"/>
                <w:noProof/>
              </w:rPr>
              <w:t>ARTICLE 8 - MODALITES D'EXECUTION</w:t>
            </w:r>
            <w:r w:rsidR="00C25CEE">
              <w:rPr>
                <w:noProof/>
                <w:webHidden/>
              </w:rPr>
              <w:tab/>
            </w:r>
            <w:r w:rsidR="00C25CEE">
              <w:rPr>
                <w:noProof/>
                <w:webHidden/>
              </w:rPr>
              <w:fldChar w:fldCharType="begin"/>
            </w:r>
            <w:r w:rsidR="00C25CEE">
              <w:rPr>
                <w:noProof/>
                <w:webHidden/>
              </w:rPr>
              <w:instrText xml:space="preserve"> PAGEREF _Toc140842412 \h </w:instrText>
            </w:r>
            <w:r w:rsidR="00C25CEE">
              <w:rPr>
                <w:noProof/>
                <w:webHidden/>
              </w:rPr>
            </w:r>
            <w:r w:rsidR="00C25CEE">
              <w:rPr>
                <w:noProof/>
                <w:webHidden/>
              </w:rPr>
              <w:fldChar w:fldCharType="separate"/>
            </w:r>
            <w:r w:rsidR="00C25CEE">
              <w:rPr>
                <w:noProof/>
                <w:webHidden/>
              </w:rPr>
              <w:t>9</w:t>
            </w:r>
            <w:r w:rsidR="00C25CEE">
              <w:rPr>
                <w:noProof/>
                <w:webHidden/>
              </w:rPr>
              <w:fldChar w:fldCharType="end"/>
            </w:r>
          </w:hyperlink>
        </w:p>
        <w:p w14:paraId="21D2CC20" w14:textId="0E0F8F45" w:rsidR="00C25CEE" w:rsidRDefault="004C657F">
          <w:pPr>
            <w:pStyle w:val="TM1"/>
            <w:tabs>
              <w:tab w:val="right" w:leader="dot" w:pos="9390"/>
            </w:tabs>
            <w:rPr>
              <w:rFonts w:eastAsiaTheme="minorEastAsia" w:cstheme="minorBidi"/>
              <w:b w:val="0"/>
              <w:bCs w:val="0"/>
              <w:i w:val="0"/>
              <w:iCs w:val="0"/>
              <w:noProof/>
              <w:kern w:val="2"/>
              <w:sz w:val="22"/>
              <w:szCs w:val="22"/>
              <w:lang w:eastAsia="fr-FR"/>
              <w14:ligatures w14:val="standardContextual"/>
            </w:rPr>
          </w:pPr>
          <w:hyperlink w:anchor="_Toc140842413" w:history="1">
            <w:r w:rsidR="00C25CEE" w:rsidRPr="00934915">
              <w:rPr>
                <w:rStyle w:val="Lienhypertexte"/>
                <w:rFonts w:ascii="Cambria" w:hAnsi="Cambria"/>
                <w:noProof/>
              </w:rPr>
              <w:t>ARTICLE 9 - OPERATIONS DE VERIFICATION</w:t>
            </w:r>
            <w:r w:rsidR="00C25CEE">
              <w:rPr>
                <w:noProof/>
                <w:webHidden/>
              </w:rPr>
              <w:tab/>
            </w:r>
            <w:r w:rsidR="00C25CEE">
              <w:rPr>
                <w:noProof/>
                <w:webHidden/>
              </w:rPr>
              <w:fldChar w:fldCharType="begin"/>
            </w:r>
            <w:r w:rsidR="00C25CEE">
              <w:rPr>
                <w:noProof/>
                <w:webHidden/>
              </w:rPr>
              <w:instrText xml:space="preserve"> PAGEREF _Toc140842413 \h </w:instrText>
            </w:r>
            <w:r w:rsidR="00C25CEE">
              <w:rPr>
                <w:noProof/>
                <w:webHidden/>
              </w:rPr>
            </w:r>
            <w:r w:rsidR="00C25CEE">
              <w:rPr>
                <w:noProof/>
                <w:webHidden/>
              </w:rPr>
              <w:fldChar w:fldCharType="separate"/>
            </w:r>
            <w:r w:rsidR="00C25CEE">
              <w:rPr>
                <w:noProof/>
                <w:webHidden/>
              </w:rPr>
              <w:t>9</w:t>
            </w:r>
            <w:r w:rsidR="00C25CEE">
              <w:rPr>
                <w:noProof/>
                <w:webHidden/>
              </w:rPr>
              <w:fldChar w:fldCharType="end"/>
            </w:r>
          </w:hyperlink>
        </w:p>
        <w:p w14:paraId="2EEDA179" w14:textId="69AFA6BA" w:rsidR="00C25CEE" w:rsidRDefault="004C657F">
          <w:pPr>
            <w:pStyle w:val="TM1"/>
            <w:tabs>
              <w:tab w:val="right" w:leader="dot" w:pos="9390"/>
            </w:tabs>
            <w:rPr>
              <w:rFonts w:eastAsiaTheme="minorEastAsia" w:cstheme="minorBidi"/>
              <w:b w:val="0"/>
              <w:bCs w:val="0"/>
              <w:i w:val="0"/>
              <w:iCs w:val="0"/>
              <w:noProof/>
              <w:kern w:val="2"/>
              <w:sz w:val="22"/>
              <w:szCs w:val="22"/>
              <w:lang w:eastAsia="fr-FR"/>
              <w14:ligatures w14:val="standardContextual"/>
            </w:rPr>
          </w:pPr>
          <w:hyperlink w:anchor="_Toc140842414" w:history="1">
            <w:r w:rsidR="00C25CEE" w:rsidRPr="00934915">
              <w:rPr>
                <w:rStyle w:val="Lienhypertexte"/>
                <w:rFonts w:ascii="Cambria" w:hAnsi="Cambria"/>
                <w:noProof/>
              </w:rPr>
              <w:t>ARTICLE 10 - ADMISSION</w:t>
            </w:r>
            <w:r w:rsidR="00C25CEE">
              <w:rPr>
                <w:noProof/>
                <w:webHidden/>
              </w:rPr>
              <w:tab/>
            </w:r>
            <w:r w:rsidR="00C25CEE">
              <w:rPr>
                <w:noProof/>
                <w:webHidden/>
              </w:rPr>
              <w:fldChar w:fldCharType="begin"/>
            </w:r>
            <w:r w:rsidR="00C25CEE">
              <w:rPr>
                <w:noProof/>
                <w:webHidden/>
              </w:rPr>
              <w:instrText xml:space="preserve"> PAGEREF _Toc140842414 \h </w:instrText>
            </w:r>
            <w:r w:rsidR="00C25CEE">
              <w:rPr>
                <w:noProof/>
                <w:webHidden/>
              </w:rPr>
            </w:r>
            <w:r w:rsidR="00C25CEE">
              <w:rPr>
                <w:noProof/>
                <w:webHidden/>
              </w:rPr>
              <w:fldChar w:fldCharType="separate"/>
            </w:r>
            <w:r w:rsidR="00C25CEE">
              <w:rPr>
                <w:noProof/>
                <w:webHidden/>
              </w:rPr>
              <w:t>9</w:t>
            </w:r>
            <w:r w:rsidR="00C25CEE">
              <w:rPr>
                <w:noProof/>
                <w:webHidden/>
              </w:rPr>
              <w:fldChar w:fldCharType="end"/>
            </w:r>
          </w:hyperlink>
        </w:p>
        <w:p w14:paraId="6D585B1F" w14:textId="1D9999E2" w:rsidR="00C25CEE" w:rsidRDefault="004C657F">
          <w:pPr>
            <w:pStyle w:val="TM1"/>
            <w:tabs>
              <w:tab w:val="right" w:leader="dot" w:pos="9390"/>
            </w:tabs>
            <w:rPr>
              <w:rFonts w:eastAsiaTheme="minorEastAsia" w:cstheme="minorBidi"/>
              <w:b w:val="0"/>
              <w:bCs w:val="0"/>
              <w:i w:val="0"/>
              <w:iCs w:val="0"/>
              <w:noProof/>
              <w:kern w:val="2"/>
              <w:sz w:val="22"/>
              <w:szCs w:val="22"/>
              <w:lang w:eastAsia="fr-FR"/>
              <w14:ligatures w14:val="standardContextual"/>
            </w:rPr>
          </w:pPr>
          <w:hyperlink w:anchor="_Toc140842415" w:history="1">
            <w:r w:rsidR="00C25CEE" w:rsidRPr="00934915">
              <w:rPr>
                <w:rStyle w:val="Lienhypertexte"/>
                <w:rFonts w:ascii="Cambria" w:hAnsi="Cambria"/>
                <w:noProof/>
              </w:rPr>
              <w:t>ARTICLE 11 - GARANTIE</w:t>
            </w:r>
            <w:r w:rsidR="00C25CEE">
              <w:rPr>
                <w:noProof/>
                <w:webHidden/>
              </w:rPr>
              <w:tab/>
            </w:r>
            <w:r w:rsidR="00C25CEE">
              <w:rPr>
                <w:noProof/>
                <w:webHidden/>
              </w:rPr>
              <w:fldChar w:fldCharType="begin"/>
            </w:r>
            <w:r w:rsidR="00C25CEE">
              <w:rPr>
                <w:noProof/>
                <w:webHidden/>
              </w:rPr>
              <w:instrText xml:space="preserve"> PAGEREF _Toc140842415 \h </w:instrText>
            </w:r>
            <w:r w:rsidR="00C25CEE">
              <w:rPr>
                <w:noProof/>
                <w:webHidden/>
              </w:rPr>
            </w:r>
            <w:r w:rsidR="00C25CEE">
              <w:rPr>
                <w:noProof/>
                <w:webHidden/>
              </w:rPr>
              <w:fldChar w:fldCharType="separate"/>
            </w:r>
            <w:r w:rsidR="00C25CEE">
              <w:rPr>
                <w:noProof/>
                <w:webHidden/>
              </w:rPr>
              <w:t>9</w:t>
            </w:r>
            <w:r w:rsidR="00C25CEE">
              <w:rPr>
                <w:noProof/>
                <w:webHidden/>
              </w:rPr>
              <w:fldChar w:fldCharType="end"/>
            </w:r>
          </w:hyperlink>
        </w:p>
        <w:p w14:paraId="71ACAEFE" w14:textId="42246EC7" w:rsidR="00C25CEE" w:rsidRDefault="004C657F">
          <w:pPr>
            <w:pStyle w:val="TM1"/>
            <w:tabs>
              <w:tab w:val="right" w:leader="dot" w:pos="9390"/>
            </w:tabs>
            <w:rPr>
              <w:rFonts w:eastAsiaTheme="minorEastAsia" w:cstheme="minorBidi"/>
              <w:b w:val="0"/>
              <w:bCs w:val="0"/>
              <w:i w:val="0"/>
              <w:iCs w:val="0"/>
              <w:noProof/>
              <w:kern w:val="2"/>
              <w:sz w:val="22"/>
              <w:szCs w:val="22"/>
              <w:lang w:eastAsia="fr-FR"/>
              <w14:ligatures w14:val="standardContextual"/>
            </w:rPr>
          </w:pPr>
          <w:hyperlink w:anchor="_Toc140842416" w:history="1">
            <w:r w:rsidR="00C25CEE" w:rsidRPr="00934915">
              <w:rPr>
                <w:rStyle w:val="Lienhypertexte"/>
                <w:rFonts w:ascii="Cambria" w:hAnsi="Cambria"/>
                <w:noProof/>
              </w:rPr>
              <w:t>ARTICLE 12 - PENALITES</w:t>
            </w:r>
            <w:r w:rsidR="00C25CEE">
              <w:rPr>
                <w:noProof/>
                <w:webHidden/>
              </w:rPr>
              <w:tab/>
            </w:r>
            <w:r w:rsidR="00C25CEE">
              <w:rPr>
                <w:noProof/>
                <w:webHidden/>
              </w:rPr>
              <w:fldChar w:fldCharType="begin"/>
            </w:r>
            <w:r w:rsidR="00C25CEE">
              <w:rPr>
                <w:noProof/>
                <w:webHidden/>
              </w:rPr>
              <w:instrText xml:space="preserve"> PAGEREF _Toc140842416 \h </w:instrText>
            </w:r>
            <w:r w:rsidR="00C25CEE">
              <w:rPr>
                <w:noProof/>
                <w:webHidden/>
              </w:rPr>
            </w:r>
            <w:r w:rsidR="00C25CEE">
              <w:rPr>
                <w:noProof/>
                <w:webHidden/>
              </w:rPr>
              <w:fldChar w:fldCharType="separate"/>
            </w:r>
            <w:r w:rsidR="00C25CEE">
              <w:rPr>
                <w:noProof/>
                <w:webHidden/>
              </w:rPr>
              <w:t>9</w:t>
            </w:r>
            <w:r w:rsidR="00C25CEE">
              <w:rPr>
                <w:noProof/>
                <w:webHidden/>
              </w:rPr>
              <w:fldChar w:fldCharType="end"/>
            </w:r>
          </w:hyperlink>
        </w:p>
        <w:p w14:paraId="08C2347F" w14:textId="52E820F5" w:rsidR="00C25CEE" w:rsidRDefault="004C657F">
          <w:pPr>
            <w:pStyle w:val="TM1"/>
            <w:tabs>
              <w:tab w:val="right" w:leader="dot" w:pos="9390"/>
            </w:tabs>
            <w:rPr>
              <w:rFonts w:eastAsiaTheme="minorEastAsia" w:cstheme="minorBidi"/>
              <w:b w:val="0"/>
              <w:bCs w:val="0"/>
              <w:i w:val="0"/>
              <w:iCs w:val="0"/>
              <w:noProof/>
              <w:kern w:val="2"/>
              <w:sz w:val="22"/>
              <w:szCs w:val="22"/>
              <w:lang w:eastAsia="fr-FR"/>
              <w14:ligatures w14:val="standardContextual"/>
            </w:rPr>
          </w:pPr>
          <w:hyperlink w:anchor="_Toc140842417" w:history="1">
            <w:r w:rsidR="00C25CEE" w:rsidRPr="00934915">
              <w:rPr>
                <w:rStyle w:val="Lienhypertexte"/>
                <w:rFonts w:ascii="Cambria" w:hAnsi="Cambria"/>
                <w:noProof/>
              </w:rPr>
              <w:t>ARTICLE 13 – ASSURANCES</w:t>
            </w:r>
            <w:r w:rsidR="00C25CEE">
              <w:rPr>
                <w:noProof/>
                <w:webHidden/>
              </w:rPr>
              <w:tab/>
            </w:r>
            <w:r w:rsidR="00C25CEE">
              <w:rPr>
                <w:noProof/>
                <w:webHidden/>
              </w:rPr>
              <w:fldChar w:fldCharType="begin"/>
            </w:r>
            <w:r w:rsidR="00C25CEE">
              <w:rPr>
                <w:noProof/>
                <w:webHidden/>
              </w:rPr>
              <w:instrText xml:space="preserve"> PAGEREF _Toc140842417 \h </w:instrText>
            </w:r>
            <w:r w:rsidR="00C25CEE">
              <w:rPr>
                <w:noProof/>
                <w:webHidden/>
              </w:rPr>
            </w:r>
            <w:r w:rsidR="00C25CEE">
              <w:rPr>
                <w:noProof/>
                <w:webHidden/>
              </w:rPr>
              <w:fldChar w:fldCharType="separate"/>
            </w:r>
            <w:r w:rsidR="00C25CEE">
              <w:rPr>
                <w:noProof/>
                <w:webHidden/>
              </w:rPr>
              <w:t>10</w:t>
            </w:r>
            <w:r w:rsidR="00C25CEE">
              <w:rPr>
                <w:noProof/>
                <w:webHidden/>
              </w:rPr>
              <w:fldChar w:fldCharType="end"/>
            </w:r>
          </w:hyperlink>
        </w:p>
        <w:p w14:paraId="1D64A71C" w14:textId="6BEEEC61" w:rsidR="00C25CEE" w:rsidRDefault="004C657F">
          <w:pPr>
            <w:pStyle w:val="TM1"/>
            <w:tabs>
              <w:tab w:val="right" w:leader="dot" w:pos="9390"/>
            </w:tabs>
            <w:rPr>
              <w:rFonts w:eastAsiaTheme="minorEastAsia" w:cstheme="minorBidi"/>
              <w:b w:val="0"/>
              <w:bCs w:val="0"/>
              <w:i w:val="0"/>
              <w:iCs w:val="0"/>
              <w:noProof/>
              <w:kern w:val="2"/>
              <w:sz w:val="22"/>
              <w:szCs w:val="22"/>
              <w:lang w:eastAsia="fr-FR"/>
              <w14:ligatures w14:val="standardContextual"/>
            </w:rPr>
          </w:pPr>
          <w:hyperlink w:anchor="_Toc140842418" w:history="1">
            <w:r w:rsidR="00C25CEE" w:rsidRPr="00934915">
              <w:rPr>
                <w:rStyle w:val="Lienhypertexte"/>
                <w:rFonts w:ascii="Cambria" w:hAnsi="Cambria"/>
                <w:noProof/>
              </w:rPr>
              <w:t>ARTICLE 14 – SOUS-TRAITANCE</w:t>
            </w:r>
            <w:r w:rsidR="00C25CEE">
              <w:rPr>
                <w:noProof/>
                <w:webHidden/>
              </w:rPr>
              <w:tab/>
            </w:r>
            <w:r w:rsidR="00C25CEE">
              <w:rPr>
                <w:noProof/>
                <w:webHidden/>
              </w:rPr>
              <w:fldChar w:fldCharType="begin"/>
            </w:r>
            <w:r w:rsidR="00C25CEE">
              <w:rPr>
                <w:noProof/>
                <w:webHidden/>
              </w:rPr>
              <w:instrText xml:space="preserve"> PAGEREF _Toc140842418 \h </w:instrText>
            </w:r>
            <w:r w:rsidR="00C25CEE">
              <w:rPr>
                <w:noProof/>
                <w:webHidden/>
              </w:rPr>
            </w:r>
            <w:r w:rsidR="00C25CEE">
              <w:rPr>
                <w:noProof/>
                <w:webHidden/>
              </w:rPr>
              <w:fldChar w:fldCharType="separate"/>
            </w:r>
            <w:r w:rsidR="00C25CEE">
              <w:rPr>
                <w:noProof/>
                <w:webHidden/>
              </w:rPr>
              <w:t>10</w:t>
            </w:r>
            <w:r w:rsidR="00C25CEE">
              <w:rPr>
                <w:noProof/>
                <w:webHidden/>
              </w:rPr>
              <w:fldChar w:fldCharType="end"/>
            </w:r>
          </w:hyperlink>
        </w:p>
        <w:p w14:paraId="396B8EC6" w14:textId="2ECF57D1" w:rsidR="00C25CEE" w:rsidRDefault="004C657F">
          <w:pPr>
            <w:pStyle w:val="TM1"/>
            <w:tabs>
              <w:tab w:val="right" w:leader="dot" w:pos="9390"/>
            </w:tabs>
            <w:rPr>
              <w:rFonts w:eastAsiaTheme="minorEastAsia" w:cstheme="minorBidi"/>
              <w:b w:val="0"/>
              <w:bCs w:val="0"/>
              <w:i w:val="0"/>
              <w:iCs w:val="0"/>
              <w:noProof/>
              <w:kern w:val="2"/>
              <w:sz w:val="22"/>
              <w:szCs w:val="22"/>
              <w:lang w:eastAsia="fr-FR"/>
              <w14:ligatures w14:val="standardContextual"/>
            </w:rPr>
          </w:pPr>
          <w:hyperlink w:anchor="_Toc140842419" w:history="1">
            <w:r w:rsidR="00C25CEE" w:rsidRPr="00934915">
              <w:rPr>
                <w:rStyle w:val="Lienhypertexte"/>
                <w:rFonts w:ascii="Cambria" w:hAnsi="Cambria"/>
                <w:noProof/>
              </w:rPr>
              <w:t>ARTICLE 15 – CLAUSE DE RÉEXAMEN</w:t>
            </w:r>
            <w:r w:rsidR="00C25CEE">
              <w:rPr>
                <w:noProof/>
                <w:webHidden/>
              </w:rPr>
              <w:tab/>
            </w:r>
            <w:r w:rsidR="00C25CEE">
              <w:rPr>
                <w:noProof/>
                <w:webHidden/>
              </w:rPr>
              <w:fldChar w:fldCharType="begin"/>
            </w:r>
            <w:r w:rsidR="00C25CEE">
              <w:rPr>
                <w:noProof/>
                <w:webHidden/>
              </w:rPr>
              <w:instrText xml:space="preserve"> PAGEREF _Toc140842419 \h </w:instrText>
            </w:r>
            <w:r w:rsidR="00C25CEE">
              <w:rPr>
                <w:noProof/>
                <w:webHidden/>
              </w:rPr>
            </w:r>
            <w:r w:rsidR="00C25CEE">
              <w:rPr>
                <w:noProof/>
                <w:webHidden/>
              </w:rPr>
              <w:fldChar w:fldCharType="separate"/>
            </w:r>
            <w:r w:rsidR="00C25CEE">
              <w:rPr>
                <w:noProof/>
                <w:webHidden/>
              </w:rPr>
              <w:t>10</w:t>
            </w:r>
            <w:r w:rsidR="00C25CEE">
              <w:rPr>
                <w:noProof/>
                <w:webHidden/>
              </w:rPr>
              <w:fldChar w:fldCharType="end"/>
            </w:r>
          </w:hyperlink>
        </w:p>
        <w:p w14:paraId="6E512535" w14:textId="526BBE2B" w:rsidR="00C25CEE" w:rsidRDefault="004C657F">
          <w:pPr>
            <w:pStyle w:val="TM1"/>
            <w:tabs>
              <w:tab w:val="right" w:leader="dot" w:pos="9390"/>
            </w:tabs>
            <w:rPr>
              <w:rFonts w:eastAsiaTheme="minorEastAsia" w:cstheme="minorBidi"/>
              <w:b w:val="0"/>
              <w:bCs w:val="0"/>
              <w:i w:val="0"/>
              <w:iCs w:val="0"/>
              <w:noProof/>
              <w:kern w:val="2"/>
              <w:sz w:val="22"/>
              <w:szCs w:val="22"/>
              <w:lang w:eastAsia="fr-FR"/>
              <w14:ligatures w14:val="standardContextual"/>
            </w:rPr>
          </w:pPr>
          <w:hyperlink w:anchor="_Toc140842420" w:history="1">
            <w:r w:rsidR="00C25CEE" w:rsidRPr="00934915">
              <w:rPr>
                <w:rStyle w:val="Lienhypertexte"/>
                <w:rFonts w:ascii="Cambria" w:hAnsi="Cambria"/>
                <w:noProof/>
              </w:rPr>
              <w:t>ARTICLE 16 - RESILIATION</w:t>
            </w:r>
            <w:r w:rsidR="00C25CEE">
              <w:rPr>
                <w:noProof/>
                <w:webHidden/>
              </w:rPr>
              <w:tab/>
            </w:r>
            <w:r w:rsidR="00C25CEE">
              <w:rPr>
                <w:noProof/>
                <w:webHidden/>
              </w:rPr>
              <w:fldChar w:fldCharType="begin"/>
            </w:r>
            <w:r w:rsidR="00C25CEE">
              <w:rPr>
                <w:noProof/>
                <w:webHidden/>
              </w:rPr>
              <w:instrText xml:space="preserve"> PAGEREF _Toc140842420 \h </w:instrText>
            </w:r>
            <w:r w:rsidR="00C25CEE">
              <w:rPr>
                <w:noProof/>
                <w:webHidden/>
              </w:rPr>
            </w:r>
            <w:r w:rsidR="00C25CEE">
              <w:rPr>
                <w:noProof/>
                <w:webHidden/>
              </w:rPr>
              <w:fldChar w:fldCharType="separate"/>
            </w:r>
            <w:r w:rsidR="00C25CEE">
              <w:rPr>
                <w:noProof/>
                <w:webHidden/>
              </w:rPr>
              <w:t>11</w:t>
            </w:r>
            <w:r w:rsidR="00C25CEE">
              <w:rPr>
                <w:noProof/>
                <w:webHidden/>
              </w:rPr>
              <w:fldChar w:fldCharType="end"/>
            </w:r>
          </w:hyperlink>
        </w:p>
        <w:p w14:paraId="3A0D55F2" w14:textId="62316E81" w:rsidR="00C25CEE" w:rsidRDefault="004C657F">
          <w:pPr>
            <w:pStyle w:val="TM2"/>
            <w:tabs>
              <w:tab w:val="left" w:pos="1100"/>
              <w:tab w:val="right" w:leader="dot" w:pos="9390"/>
            </w:tabs>
            <w:rPr>
              <w:rFonts w:eastAsiaTheme="minorEastAsia" w:cstheme="minorBidi"/>
              <w:b w:val="0"/>
              <w:bCs w:val="0"/>
              <w:noProof/>
              <w:kern w:val="2"/>
              <w:lang w:eastAsia="fr-FR"/>
              <w14:ligatures w14:val="standardContextual"/>
            </w:rPr>
          </w:pPr>
          <w:hyperlink w:anchor="_Toc140842421" w:history="1">
            <w:r w:rsidR="00C25CEE" w:rsidRPr="00934915">
              <w:rPr>
                <w:rStyle w:val="Lienhypertexte"/>
                <w:rFonts w:ascii="Cambria" w:hAnsi="Cambria"/>
                <w:iCs/>
                <w:noProof/>
              </w:rPr>
              <w:t>16.1</w:t>
            </w:r>
            <w:r w:rsidR="00C25CEE">
              <w:rPr>
                <w:rFonts w:eastAsiaTheme="minorEastAsia" w:cstheme="minorBidi"/>
                <w:b w:val="0"/>
                <w:bCs w:val="0"/>
                <w:noProof/>
                <w:kern w:val="2"/>
                <w:lang w:eastAsia="fr-FR"/>
                <w14:ligatures w14:val="standardContextual"/>
              </w:rPr>
              <w:tab/>
            </w:r>
            <w:r w:rsidR="00C25CEE" w:rsidRPr="00934915">
              <w:rPr>
                <w:rStyle w:val="Lienhypertexte"/>
                <w:rFonts w:ascii="Cambria" w:hAnsi="Cambria"/>
                <w:iCs/>
                <w:noProof/>
              </w:rPr>
              <w:t>Résiliation et exécution aux frais et risque du titulaire</w:t>
            </w:r>
            <w:r w:rsidR="00C25CEE">
              <w:rPr>
                <w:noProof/>
                <w:webHidden/>
              </w:rPr>
              <w:tab/>
            </w:r>
            <w:r w:rsidR="00C25CEE">
              <w:rPr>
                <w:noProof/>
                <w:webHidden/>
              </w:rPr>
              <w:fldChar w:fldCharType="begin"/>
            </w:r>
            <w:r w:rsidR="00C25CEE">
              <w:rPr>
                <w:noProof/>
                <w:webHidden/>
              </w:rPr>
              <w:instrText xml:space="preserve"> PAGEREF _Toc140842421 \h </w:instrText>
            </w:r>
            <w:r w:rsidR="00C25CEE">
              <w:rPr>
                <w:noProof/>
                <w:webHidden/>
              </w:rPr>
            </w:r>
            <w:r w:rsidR="00C25CEE">
              <w:rPr>
                <w:noProof/>
                <w:webHidden/>
              </w:rPr>
              <w:fldChar w:fldCharType="separate"/>
            </w:r>
            <w:r w:rsidR="00C25CEE">
              <w:rPr>
                <w:noProof/>
                <w:webHidden/>
              </w:rPr>
              <w:t>11</w:t>
            </w:r>
            <w:r w:rsidR="00C25CEE">
              <w:rPr>
                <w:noProof/>
                <w:webHidden/>
              </w:rPr>
              <w:fldChar w:fldCharType="end"/>
            </w:r>
          </w:hyperlink>
        </w:p>
        <w:p w14:paraId="2CA6E9C6" w14:textId="0193F315" w:rsidR="00C25CEE" w:rsidRDefault="004C657F">
          <w:pPr>
            <w:pStyle w:val="TM2"/>
            <w:tabs>
              <w:tab w:val="left" w:pos="1100"/>
              <w:tab w:val="right" w:leader="dot" w:pos="9390"/>
            </w:tabs>
            <w:rPr>
              <w:rFonts w:eastAsiaTheme="minorEastAsia" w:cstheme="minorBidi"/>
              <w:b w:val="0"/>
              <w:bCs w:val="0"/>
              <w:noProof/>
              <w:kern w:val="2"/>
              <w:lang w:eastAsia="fr-FR"/>
              <w14:ligatures w14:val="standardContextual"/>
            </w:rPr>
          </w:pPr>
          <w:hyperlink w:anchor="_Toc140842422" w:history="1">
            <w:r w:rsidR="00C25CEE" w:rsidRPr="00934915">
              <w:rPr>
                <w:rStyle w:val="Lienhypertexte"/>
                <w:rFonts w:ascii="Cambria" w:hAnsi="Cambria"/>
                <w:iCs/>
                <w:noProof/>
              </w:rPr>
              <w:t>16.2</w:t>
            </w:r>
            <w:r w:rsidR="00C25CEE">
              <w:rPr>
                <w:rFonts w:eastAsiaTheme="minorEastAsia" w:cstheme="minorBidi"/>
                <w:b w:val="0"/>
                <w:bCs w:val="0"/>
                <w:noProof/>
                <w:kern w:val="2"/>
                <w:lang w:eastAsia="fr-FR"/>
                <w14:ligatures w14:val="standardContextual"/>
              </w:rPr>
              <w:tab/>
            </w:r>
            <w:r w:rsidR="00C25CEE" w:rsidRPr="00934915">
              <w:rPr>
                <w:rStyle w:val="Lienhypertexte"/>
                <w:rFonts w:ascii="Cambria" w:hAnsi="Cambria"/>
                <w:iCs/>
                <w:noProof/>
              </w:rPr>
              <w:t>Exécution aux frais et risques</w:t>
            </w:r>
            <w:r w:rsidR="00C25CEE">
              <w:rPr>
                <w:noProof/>
                <w:webHidden/>
              </w:rPr>
              <w:tab/>
            </w:r>
            <w:r w:rsidR="00C25CEE">
              <w:rPr>
                <w:noProof/>
                <w:webHidden/>
              </w:rPr>
              <w:fldChar w:fldCharType="begin"/>
            </w:r>
            <w:r w:rsidR="00C25CEE">
              <w:rPr>
                <w:noProof/>
                <w:webHidden/>
              </w:rPr>
              <w:instrText xml:space="preserve"> PAGEREF _Toc140842422 \h </w:instrText>
            </w:r>
            <w:r w:rsidR="00C25CEE">
              <w:rPr>
                <w:noProof/>
                <w:webHidden/>
              </w:rPr>
            </w:r>
            <w:r w:rsidR="00C25CEE">
              <w:rPr>
                <w:noProof/>
                <w:webHidden/>
              </w:rPr>
              <w:fldChar w:fldCharType="separate"/>
            </w:r>
            <w:r w:rsidR="00C25CEE">
              <w:rPr>
                <w:noProof/>
                <w:webHidden/>
              </w:rPr>
              <w:t>11</w:t>
            </w:r>
            <w:r w:rsidR="00C25CEE">
              <w:rPr>
                <w:noProof/>
                <w:webHidden/>
              </w:rPr>
              <w:fldChar w:fldCharType="end"/>
            </w:r>
          </w:hyperlink>
        </w:p>
        <w:p w14:paraId="1A632800" w14:textId="31CD13E5" w:rsidR="00C25CEE" w:rsidRDefault="004C657F">
          <w:pPr>
            <w:pStyle w:val="TM1"/>
            <w:tabs>
              <w:tab w:val="right" w:leader="dot" w:pos="9390"/>
            </w:tabs>
            <w:rPr>
              <w:rFonts w:eastAsiaTheme="minorEastAsia" w:cstheme="minorBidi"/>
              <w:b w:val="0"/>
              <w:bCs w:val="0"/>
              <w:i w:val="0"/>
              <w:iCs w:val="0"/>
              <w:noProof/>
              <w:kern w:val="2"/>
              <w:sz w:val="22"/>
              <w:szCs w:val="22"/>
              <w:lang w:eastAsia="fr-FR"/>
              <w14:ligatures w14:val="standardContextual"/>
            </w:rPr>
          </w:pPr>
          <w:hyperlink w:anchor="_Toc140842423" w:history="1">
            <w:r w:rsidR="00C25CEE" w:rsidRPr="00934915">
              <w:rPr>
                <w:rStyle w:val="Lienhypertexte"/>
                <w:rFonts w:ascii="Cambria" w:hAnsi="Cambria"/>
                <w:noProof/>
              </w:rPr>
              <w:t>ARTICLE 17 - LITIGES</w:t>
            </w:r>
            <w:r w:rsidR="00C25CEE">
              <w:rPr>
                <w:noProof/>
                <w:webHidden/>
              </w:rPr>
              <w:tab/>
            </w:r>
            <w:r w:rsidR="00C25CEE">
              <w:rPr>
                <w:noProof/>
                <w:webHidden/>
              </w:rPr>
              <w:fldChar w:fldCharType="begin"/>
            </w:r>
            <w:r w:rsidR="00C25CEE">
              <w:rPr>
                <w:noProof/>
                <w:webHidden/>
              </w:rPr>
              <w:instrText xml:space="preserve"> PAGEREF _Toc140842423 \h </w:instrText>
            </w:r>
            <w:r w:rsidR="00C25CEE">
              <w:rPr>
                <w:noProof/>
                <w:webHidden/>
              </w:rPr>
            </w:r>
            <w:r w:rsidR="00C25CEE">
              <w:rPr>
                <w:noProof/>
                <w:webHidden/>
              </w:rPr>
              <w:fldChar w:fldCharType="separate"/>
            </w:r>
            <w:r w:rsidR="00C25CEE">
              <w:rPr>
                <w:noProof/>
                <w:webHidden/>
              </w:rPr>
              <w:t>12</w:t>
            </w:r>
            <w:r w:rsidR="00C25CEE">
              <w:rPr>
                <w:noProof/>
                <w:webHidden/>
              </w:rPr>
              <w:fldChar w:fldCharType="end"/>
            </w:r>
          </w:hyperlink>
        </w:p>
        <w:p w14:paraId="69D31593" w14:textId="69023E05" w:rsidR="00943263" w:rsidRPr="007960DF" w:rsidRDefault="00943263">
          <w:r w:rsidRPr="007960DF">
            <w:rPr>
              <w:b/>
              <w:bCs/>
              <w:noProof/>
            </w:rPr>
            <w:fldChar w:fldCharType="end"/>
          </w:r>
        </w:p>
      </w:sdtContent>
    </w:sdt>
    <w:p w14:paraId="1665153C" w14:textId="1A9C15EB" w:rsidR="00943263" w:rsidRPr="007960DF" w:rsidRDefault="00943263">
      <w:pPr>
        <w:jc w:val="left"/>
        <w:rPr>
          <w:color w:val="000000" w:themeColor="text1"/>
        </w:rPr>
      </w:pPr>
      <w:r w:rsidRPr="007960DF">
        <w:rPr>
          <w:color w:val="000000" w:themeColor="text1"/>
        </w:rPr>
        <w:br w:type="page"/>
      </w:r>
    </w:p>
    <w:p w14:paraId="7101949C" w14:textId="77777777" w:rsidR="00943263" w:rsidRPr="00365A63" w:rsidRDefault="00943263">
      <w:pPr>
        <w:jc w:val="left"/>
        <w:rPr>
          <w:color w:val="000000" w:themeColor="text1"/>
        </w:rPr>
      </w:pPr>
    </w:p>
    <w:p w14:paraId="49948624" w14:textId="77777777" w:rsidR="00943263" w:rsidRPr="00365A63" w:rsidRDefault="00943263" w:rsidP="00943263">
      <w:pPr>
        <w:pStyle w:val="Titre1"/>
        <w:tabs>
          <w:tab w:val="left" w:pos="695"/>
          <w:tab w:val="left" w:pos="696"/>
        </w:tabs>
        <w:rPr>
          <w:rFonts w:ascii="Cambria" w:hAnsi="Cambria"/>
          <w:color w:val="000000" w:themeColor="text1"/>
        </w:rPr>
      </w:pPr>
    </w:p>
    <w:p w14:paraId="122AB988" w14:textId="266571DD" w:rsidR="00365A63" w:rsidRPr="00365A63" w:rsidRDefault="00365A63" w:rsidP="00365A63">
      <w:pPr>
        <w:pStyle w:val="Titre1"/>
        <w:pBdr>
          <w:bottom w:val="single" w:sz="4" w:space="1" w:color="auto"/>
        </w:pBdr>
        <w:ind w:left="0" w:right="141" w:firstLine="0"/>
        <w:rPr>
          <w:rFonts w:ascii="Cambria" w:hAnsi="Cambria"/>
          <w:i w:val="0"/>
          <w:iCs/>
          <w:color w:val="000000" w:themeColor="text1"/>
        </w:rPr>
      </w:pPr>
      <w:bookmarkStart w:id="0" w:name="_Toc120530852"/>
      <w:bookmarkStart w:id="1" w:name="_Toc140842388"/>
      <w:r w:rsidRPr="00365A63">
        <w:rPr>
          <w:rFonts w:ascii="Cambria" w:hAnsi="Cambria"/>
          <w:i w:val="0"/>
          <w:iCs/>
          <w:color w:val="000000" w:themeColor="text1"/>
        </w:rPr>
        <w:t>ARTICLE 1 - OBJET D</w:t>
      </w:r>
      <w:bookmarkEnd w:id="0"/>
      <w:r w:rsidR="007330A5">
        <w:rPr>
          <w:rFonts w:ascii="Cambria" w:hAnsi="Cambria"/>
          <w:i w:val="0"/>
          <w:iCs/>
          <w:color w:val="000000" w:themeColor="text1"/>
        </w:rPr>
        <w:t>U MARCHÉ</w:t>
      </w:r>
      <w:bookmarkEnd w:id="1"/>
    </w:p>
    <w:p w14:paraId="69C1C25E" w14:textId="77777777" w:rsidR="00365A63" w:rsidRDefault="00365A63" w:rsidP="00365A63">
      <w:pPr>
        <w:pStyle w:val="Titre2"/>
        <w:ind w:left="0" w:right="141" w:firstLine="0"/>
        <w:rPr>
          <w:rFonts w:ascii="Cambria" w:hAnsi="Cambria"/>
          <w:color w:val="000000" w:themeColor="text1"/>
        </w:rPr>
      </w:pPr>
      <w:bookmarkStart w:id="2" w:name="_Toc120530853"/>
    </w:p>
    <w:p w14:paraId="37AC6DD9" w14:textId="2B67FB92" w:rsidR="00365A63" w:rsidRPr="00365A63" w:rsidRDefault="00365A63" w:rsidP="00365A63">
      <w:pPr>
        <w:pStyle w:val="Titre2"/>
        <w:ind w:left="0" w:right="141" w:firstLine="0"/>
        <w:rPr>
          <w:rFonts w:ascii="Cambria" w:hAnsi="Cambria"/>
          <w:i w:val="0"/>
          <w:iCs/>
          <w:color w:val="000000" w:themeColor="text1"/>
          <w:sz w:val="24"/>
          <w:szCs w:val="24"/>
        </w:rPr>
      </w:pPr>
      <w:bookmarkStart w:id="3" w:name="_Toc140842389"/>
      <w:r w:rsidRPr="00365A63">
        <w:rPr>
          <w:rFonts w:ascii="Cambria" w:hAnsi="Cambria"/>
          <w:i w:val="0"/>
          <w:iCs/>
          <w:color w:val="000000" w:themeColor="text1"/>
          <w:sz w:val="24"/>
          <w:szCs w:val="24"/>
        </w:rPr>
        <w:t>1.1</w:t>
      </w:r>
      <w:r>
        <w:rPr>
          <w:rFonts w:ascii="Cambria" w:hAnsi="Cambria"/>
          <w:i w:val="0"/>
          <w:iCs/>
          <w:color w:val="000000" w:themeColor="text1"/>
          <w:sz w:val="24"/>
          <w:szCs w:val="24"/>
        </w:rPr>
        <w:tab/>
      </w:r>
      <w:r w:rsidRPr="00365A63">
        <w:rPr>
          <w:rFonts w:ascii="Cambria" w:hAnsi="Cambria"/>
          <w:i w:val="0"/>
          <w:iCs/>
          <w:color w:val="000000" w:themeColor="text1"/>
          <w:sz w:val="24"/>
          <w:szCs w:val="24"/>
          <w:u w:val="single"/>
        </w:rPr>
        <w:t>Objet</w:t>
      </w:r>
      <w:bookmarkEnd w:id="2"/>
      <w:bookmarkEnd w:id="3"/>
    </w:p>
    <w:p w14:paraId="6CFEEA68" w14:textId="77777777" w:rsidR="00365A63" w:rsidRPr="00365A63" w:rsidRDefault="00365A63" w:rsidP="00365A63">
      <w:pPr>
        <w:pStyle w:val="Retraitcorpsdetexte"/>
        <w:ind w:right="141"/>
        <w:rPr>
          <w:color w:val="000000" w:themeColor="text1"/>
        </w:rPr>
      </w:pPr>
    </w:p>
    <w:p w14:paraId="7FA6B11D" w14:textId="46990359" w:rsidR="00F85E27" w:rsidRPr="005E1489" w:rsidRDefault="00846A7A" w:rsidP="005E1489">
      <w:pPr>
        <w:spacing w:before="120" w:after="120"/>
        <w:rPr>
          <w:rFonts w:cs="Arial"/>
          <w:color w:val="000000" w:themeColor="text1"/>
          <w:sz w:val="24"/>
        </w:rPr>
      </w:pPr>
      <w:bookmarkStart w:id="4" w:name="_Hlk140846376"/>
      <w:r w:rsidRPr="00AD4409">
        <w:rPr>
          <w:rFonts w:cs="Arial"/>
          <w:color w:val="000000" w:themeColor="text1"/>
          <w:sz w:val="24"/>
          <w:szCs w:val="36"/>
        </w:rPr>
        <w:t xml:space="preserve">Le présent marché a pour objet une prestation de service intellectuelle portant accompagnement de la performance commerciale de l’Hôpital Fondation Rothschild à l’international, laquelle recouvre </w:t>
      </w:r>
      <w:r w:rsidR="005E1489">
        <w:rPr>
          <w:rFonts w:cs="Arial"/>
          <w:color w:val="000000" w:themeColor="text1"/>
          <w:sz w:val="24"/>
          <w:szCs w:val="36"/>
        </w:rPr>
        <w:t>trois</w:t>
      </w:r>
      <w:r w:rsidRPr="00AD4409">
        <w:rPr>
          <w:rFonts w:cs="Arial"/>
          <w:color w:val="000000" w:themeColor="text1"/>
          <w:sz w:val="24"/>
          <w:szCs w:val="36"/>
        </w:rPr>
        <w:t xml:space="preserve"> volets </w:t>
      </w:r>
      <w:r w:rsidRPr="005E1489">
        <w:rPr>
          <w:rFonts w:cs="Arial"/>
          <w:color w:val="000000" w:themeColor="text1"/>
          <w:sz w:val="24"/>
        </w:rPr>
        <w:t xml:space="preserve">: </w:t>
      </w:r>
      <w:r w:rsidR="005E1489" w:rsidRPr="005E1489">
        <w:rPr>
          <w:sz w:val="24"/>
        </w:rPr>
        <w:t xml:space="preserve">la valorisation des activités internationales de l’établissement, </w:t>
      </w:r>
      <w:r w:rsidR="005E1489" w:rsidRPr="005E1489">
        <w:rPr>
          <w:rFonts w:cs="Arial"/>
          <w:color w:val="000000"/>
          <w:sz w:val="24"/>
        </w:rPr>
        <w:t>l’accueil de patients internationaux payants au sein de l’établissement et les partenariats de développement avec des opérateurs sanitaires à l’étranger.</w:t>
      </w:r>
    </w:p>
    <w:bookmarkEnd w:id="4"/>
    <w:p w14:paraId="0D83C85A" w14:textId="39B21399" w:rsidR="00365A63" w:rsidRDefault="007330A5" w:rsidP="00E479CC">
      <w:pPr>
        <w:rPr>
          <w:rFonts w:cs="Arial"/>
          <w:color w:val="000000" w:themeColor="text1"/>
          <w:sz w:val="24"/>
          <w:szCs w:val="36"/>
        </w:rPr>
      </w:pPr>
      <w:r>
        <w:rPr>
          <w:rFonts w:cs="Arial"/>
          <w:color w:val="000000" w:themeColor="text1"/>
          <w:sz w:val="24"/>
          <w:szCs w:val="36"/>
        </w:rPr>
        <w:t>Les prestations sont définies au cahier des clauses techniques particulières.</w:t>
      </w:r>
    </w:p>
    <w:p w14:paraId="2B0CFD3A" w14:textId="77777777" w:rsidR="00E479CC" w:rsidRPr="00365A63" w:rsidRDefault="00E479CC" w:rsidP="00E479CC">
      <w:pPr>
        <w:rPr>
          <w:color w:val="000000" w:themeColor="text1"/>
        </w:rPr>
      </w:pPr>
    </w:p>
    <w:p w14:paraId="13A9DDF2" w14:textId="6EA206D8" w:rsidR="00365A63" w:rsidRPr="00365A63" w:rsidRDefault="00800950" w:rsidP="00365A63">
      <w:pPr>
        <w:pStyle w:val="Titre2"/>
        <w:ind w:left="0" w:right="141" w:firstLine="0"/>
        <w:rPr>
          <w:rFonts w:ascii="Cambria" w:hAnsi="Cambria"/>
          <w:i w:val="0"/>
          <w:iCs/>
          <w:color w:val="000000" w:themeColor="text1"/>
          <w:sz w:val="24"/>
          <w:szCs w:val="24"/>
        </w:rPr>
      </w:pPr>
      <w:bookmarkStart w:id="5" w:name="_Toc120530854"/>
      <w:bookmarkStart w:id="6" w:name="_Toc140842390"/>
      <w:r>
        <w:rPr>
          <w:rFonts w:ascii="Cambria" w:hAnsi="Cambria"/>
          <w:i w:val="0"/>
          <w:iCs/>
          <w:color w:val="000000" w:themeColor="text1"/>
          <w:sz w:val="24"/>
          <w:szCs w:val="24"/>
        </w:rPr>
        <w:t>1</w:t>
      </w:r>
      <w:r w:rsidR="00365A63" w:rsidRPr="00365A63">
        <w:rPr>
          <w:rFonts w:ascii="Cambria" w:hAnsi="Cambria"/>
          <w:i w:val="0"/>
          <w:iCs/>
          <w:color w:val="000000" w:themeColor="text1"/>
          <w:sz w:val="24"/>
          <w:szCs w:val="24"/>
        </w:rPr>
        <w:t>.2</w:t>
      </w:r>
      <w:r w:rsidR="00365A63">
        <w:rPr>
          <w:rFonts w:ascii="Cambria" w:hAnsi="Cambria"/>
          <w:i w:val="0"/>
          <w:iCs/>
          <w:color w:val="000000" w:themeColor="text1"/>
          <w:sz w:val="24"/>
          <w:szCs w:val="24"/>
        </w:rPr>
        <w:tab/>
      </w:r>
      <w:r w:rsidR="00365A63" w:rsidRPr="00365A63">
        <w:rPr>
          <w:rFonts w:ascii="Cambria" w:hAnsi="Cambria"/>
          <w:i w:val="0"/>
          <w:iCs/>
          <w:color w:val="000000" w:themeColor="text1"/>
          <w:sz w:val="24"/>
          <w:szCs w:val="24"/>
          <w:u w:val="single"/>
        </w:rPr>
        <w:t>Type de contrat</w:t>
      </w:r>
      <w:bookmarkEnd w:id="5"/>
      <w:bookmarkEnd w:id="6"/>
    </w:p>
    <w:p w14:paraId="76B437B2" w14:textId="77777777" w:rsidR="00365A63" w:rsidRPr="00365A63" w:rsidRDefault="00365A63" w:rsidP="00365A63">
      <w:pPr>
        <w:ind w:right="141"/>
        <w:rPr>
          <w:color w:val="000000" w:themeColor="text1"/>
        </w:rPr>
      </w:pPr>
    </w:p>
    <w:p w14:paraId="03859F7A" w14:textId="2EF20433" w:rsidR="00AD4409" w:rsidRDefault="002F0FBA" w:rsidP="007330A5">
      <w:pPr>
        <w:pStyle w:val="Retraitcorpsdetexte"/>
        <w:ind w:left="0" w:right="141"/>
        <w:rPr>
          <w:color w:val="000000" w:themeColor="text1"/>
          <w:sz w:val="24"/>
          <w:szCs w:val="28"/>
        </w:rPr>
      </w:pPr>
      <w:r>
        <w:rPr>
          <w:color w:val="000000" w:themeColor="text1"/>
          <w:sz w:val="24"/>
          <w:szCs w:val="28"/>
        </w:rPr>
        <w:t xml:space="preserve">Le présent marché </w:t>
      </w:r>
      <w:r w:rsidR="007330A5">
        <w:rPr>
          <w:color w:val="000000" w:themeColor="text1"/>
          <w:sz w:val="24"/>
          <w:szCs w:val="28"/>
        </w:rPr>
        <w:t>est</w:t>
      </w:r>
      <w:r w:rsidR="00AD4409">
        <w:rPr>
          <w:color w:val="000000" w:themeColor="text1"/>
          <w:sz w:val="24"/>
          <w:szCs w:val="28"/>
        </w:rPr>
        <w:t xml:space="preserve"> un marché de prestations de service.</w:t>
      </w:r>
    </w:p>
    <w:p w14:paraId="4D17DCB9" w14:textId="2A77EE09" w:rsidR="00AD4409" w:rsidRDefault="00AD4409" w:rsidP="007330A5">
      <w:pPr>
        <w:pStyle w:val="Retraitcorpsdetexte"/>
        <w:ind w:left="0" w:right="141"/>
        <w:rPr>
          <w:color w:val="000000" w:themeColor="text1"/>
          <w:sz w:val="24"/>
          <w:szCs w:val="28"/>
        </w:rPr>
      </w:pPr>
      <w:r>
        <w:rPr>
          <w:color w:val="000000" w:themeColor="text1"/>
          <w:sz w:val="24"/>
          <w:szCs w:val="28"/>
        </w:rPr>
        <w:t>Il est attribué à un titulaire unique.</w:t>
      </w:r>
    </w:p>
    <w:p w14:paraId="5C32B587" w14:textId="77777777" w:rsidR="00F85E27" w:rsidRPr="00365A63" w:rsidRDefault="00F85E27" w:rsidP="00E479CC">
      <w:pPr>
        <w:pStyle w:val="Retraitcorpsdetexte"/>
        <w:ind w:left="0" w:right="141"/>
        <w:rPr>
          <w:color w:val="000000" w:themeColor="text1"/>
        </w:rPr>
      </w:pPr>
    </w:p>
    <w:p w14:paraId="4F44985C" w14:textId="7BAAF704" w:rsidR="00365A63" w:rsidRPr="00E42FA2" w:rsidRDefault="00800950" w:rsidP="00E42FA2">
      <w:pPr>
        <w:pStyle w:val="Titre2"/>
        <w:ind w:left="0" w:right="141" w:firstLine="0"/>
        <w:rPr>
          <w:rFonts w:ascii="Cambria" w:hAnsi="Cambria"/>
          <w:i w:val="0"/>
          <w:iCs/>
          <w:color w:val="000000" w:themeColor="text1"/>
          <w:sz w:val="24"/>
          <w:szCs w:val="24"/>
        </w:rPr>
      </w:pPr>
      <w:bookmarkStart w:id="7" w:name="_Toc120530855"/>
      <w:bookmarkStart w:id="8" w:name="_Toc140842391"/>
      <w:r>
        <w:rPr>
          <w:rFonts w:ascii="Cambria" w:hAnsi="Cambria"/>
          <w:i w:val="0"/>
          <w:iCs/>
          <w:color w:val="000000" w:themeColor="text1"/>
          <w:sz w:val="24"/>
          <w:szCs w:val="24"/>
        </w:rPr>
        <w:t>1</w:t>
      </w:r>
      <w:r w:rsidR="00365A63" w:rsidRPr="00E42FA2">
        <w:rPr>
          <w:rFonts w:ascii="Cambria" w:hAnsi="Cambria"/>
          <w:i w:val="0"/>
          <w:iCs/>
          <w:color w:val="000000" w:themeColor="text1"/>
          <w:sz w:val="24"/>
          <w:szCs w:val="24"/>
        </w:rPr>
        <w:t>.3</w:t>
      </w:r>
      <w:r w:rsidR="00E42FA2" w:rsidRPr="00E42FA2">
        <w:rPr>
          <w:rFonts w:ascii="Cambria" w:hAnsi="Cambria"/>
          <w:i w:val="0"/>
          <w:iCs/>
          <w:color w:val="000000" w:themeColor="text1"/>
          <w:sz w:val="24"/>
          <w:szCs w:val="24"/>
        </w:rPr>
        <w:tab/>
      </w:r>
      <w:r w:rsidR="00365A63" w:rsidRPr="00E42FA2">
        <w:rPr>
          <w:rFonts w:ascii="Cambria" w:hAnsi="Cambria"/>
          <w:i w:val="0"/>
          <w:iCs/>
          <w:color w:val="000000" w:themeColor="text1"/>
          <w:sz w:val="24"/>
          <w:szCs w:val="24"/>
          <w:u w:val="single"/>
        </w:rPr>
        <w:t>Allotissement</w:t>
      </w:r>
      <w:bookmarkEnd w:id="7"/>
      <w:bookmarkEnd w:id="8"/>
    </w:p>
    <w:p w14:paraId="1595CF20" w14:textId="77777777" w:rsidR="00365A63" w:rsidRPr="00365A63" w:rsidRDefault="00365A63" w:rsidP="00365A63">
      <w:pPr>
        <w:autoSpaceDE w:val="0"/>
        <w:autoSpaceDN w:val="0"/>
        <w:adjustRightInd w:val="0"/>
        <w:ind w:right="141"/>
        <w:rPr>
          <w:rFonts w:cs="Arial"/>
          <w:color w:val="000000" w:themeColor="text1"/>
          <w:sz w:val="20"/>
        </w:rPr>
      </w:pPr>
    </w:p>
    <w:p w14:paraId="38EFB7DA" w14:textId="0D44567D" w:rsidR="00E479CC" w:rsidRDefault="007330A5" w:rsidP="002F0FBA">
      <w:pPr>
        <w:pStyle w:val="Corpsdetexte"/>
        <w:rPr>
          <w:rFonts w:ascii="Cambria" w:hAnsi="Cambria"/>
          <w:color w:val="212121"/>
          <w:sz w:val="24"/>
          <w:szCs w:val="24"/>
        </w:rPr>
      </w:pPr>
      <w:r>
        <w:rPr>
          <w:rFonts w:ascii="Cambria" w:hAnsi="Cambria"/>
          <w:color w:val="212121"/>
          <w:sz w:val="24"/>
          <w:szCs w:val="24"/>
        </w:rPr>
        <w:t xml:space="preserve">Le </w:t>
      </w:r>
      <w:r w:rsidR="00AD4409">
        <w:rPr>
          <w:rFonts w:ascii="Cambria" w:hAnsi="Cambria"/>
          <w:color w:val="212121"/>
          <w:sz w:val="24"/>
          <w:szCs w:val="24"/>
        </w:rPr>
        <w:t xml:space="preserve">présent </w:t>
      </w:r>
      <w:r>
        <w:rPr>
          <w:rFonts w:ascii="Cambria" w:hAnsi="Cambria"/>
          <w:color w:val="212121"/>
          <w:sz w:val="24"/>
          <w:szCs w:val="24"/>
        </w:rPr>
        <w:t>marché</w:t>
      </w:r>
      <w:r w:rsidR="002F0FBA" w:rsidRPr="002F0FBA">
        <w:rPr>
          <w:rFonts w:ascii="Cambria" w:hAnsi="Cambria"/>
          <w:color w:val="212121"/>
          <w:sz w:val="24"/>
          <w:szCs w:val="24"/>
        </w:rPr>
        <w:t xml:space="preserve"> </w:t>
      </w:r>
      <w:r w:rsidR="00F85E27" w:rsidRPr="00AD4409">
        <w:rPr>
          <w:rFonts w:ascii="Cambria" w:hAnsi="Cambria"/>
          <w:color w:val="212121"/>
          <w:sz w:val="24"/>
          <w:szCs w:val="24"/>
        </w:rPr>
        <w:t>est non alloti</w:t>
      </w:r>
      <w:r w:rsidR="00F85E27" w:rsidRPr="00AD4409">
        <w:rPr>
          <w:rFonts w:ascii="Cambria" w:hAnsi="Cambria"/>
          <w:b/>
          <w:bCs/>
          <w:color w:val="212121"/>
          <w:sz w:val="24"/>
          <w:szCs w:val="24"/>
        </w:rPr>
        <w:t>.</w:t>
      </w:r>
    </w:p>
    <w:p w14:paraId="4A89871D" w14:textId="77777777" w:rsidR="00365A63" w:rsidRPr="00365A63" w:rsidRDefault="00365A63" w:rsidP="00365A63">
      <w:pPr>
        <w:autoSpaceDE w:val="0"/>
        <w:autoSpaceDN w:val="0"/>
        <w:adjustRightInd w:val="0"/>
        <w:ind w:right="141"/>
        <w:rPr>
          <w:rFonts w:cs="Arial"/>
          <w:color w:val="000000" w:themeColor="text1"/>
          <w:sz w:val="20"/>
        </w:rPr>
      </w:pPr>
    </w:p>
    <w:p w14:paraId="1911531B" w14:textId="764AF0DC" w:rsidR="00365A63" w:rsidRPr="00E42FA2" w:rsidRDefault="00800950" w:rsidP="00E42FA2">
      <w:pPr>
        <w:pStyle w:val="Titre2"/>
        <w:ind w:left="0" w:right="141" w:firstLine="0"/>
        <w:rPr>
          <w:rFonts w:ascii="Cambria" w:hAnsi="Cambria"/>
          <w:i w:val="0"/>
          <w:iCs/>
          <w:color w:val="000000" w:themeColor="text1"/>
          <w:sz w:val="24"/>
          <w:szCs w:val="24"/>
        </w:rPr>
      </w:pPr>
      <w:bookmarkStart w:id="9" w:name="_Toc120530856"/>
      <w:bookmarkStart w:id="10" w:name="_Toc140842392"/>
      <w:r>
        <w:rPr>
          <w:rFonts w:ascii="Cambria" w:hAnsi="Cambria"/>
          <w:i w:val="0"/>
          <w:iCs/>
          <w:color w:val="000000" w:themeColor="text1"/>
          <w:sz w:val="24"/>
          <w:szCs w:val="24"/>
        </w:rPr>
        <w:t>1</w:t>
      </w:r>
      <w:r w:rsidR="00365A63" w:rsidRPr="00E42FA2">
        <w:rPr>
          <w:rFonts w:ascii="Cambria" w:hAnsi="Cambria"/>
          <w:i w:val="0"/>
          <w:iCs/>
          <w:color w:val="000000" w:themeColor="text1"/>
          <w:sz w:val="24"/>
          <w:szCs w:val="24"/>
        </w:rPr>
        <w:t>.4</w:t>
      </w:r>
      <w:r w:rsidR="00E42FA2" w:rsidRPr="00E42FA2">
        <w:rPr>
          <w:rFonts w:ascii="Cambria" w:hAnsi="Cambria"/>
          <w:i w:val="0"/>
          <w:iCs/>
          <w:color w:val="000000" w:themeColor="text1"/>
          <w:sz w:val="24"/>
          <w:szCs w:val="24"/>
        </w:rPr>
        <w:tab/>
      </w:r>
      <w:r w:rsidR="00365A63" w:rsidRPr="00E42FA2">
        <w:rPr>
          <w:rFonts w:ascii="Cambria" w:hAnsi="Cambria"/>
          <w:i w:val="0"/>
          <w:iCs/>
          <w:color w:val="000000" w:themeColor="text1"/>
          <w:sz w:val="24"/>
          <w:szCs w:val="24"/>
          <w:u w:val="single"/>
        </w:rPr>
        <w:t xml:space="preserve">Durée </w:t>
      </w:r>
      <w:r w:rsidR="007330A5">
        <w:rPr>
          <w:rFonts w:ascii="Cambria" w:hAnsi="Cambria"/>
          <w:i w:val="0"/>
          <w:iCs/>
          <w:color w:val="000000" w:themeColor="text1"/>
          <w:sz w:val="24"/>
          <w:szCs w:val="24"/>
          <w:u w:val="single"/>
        </w:rPr>
        <w:t>du marché</w:t>
      </w:r>
      <w:r w:rsidR="00365A63" w:rsidRPr="00E42FA2">
        <w:rPr>
          <w:rFonts w:ascii="Cambria" w:hAnsi="Cambria"/>
          <w:i w:val="0"/>
          <w:iCs/>
          <w:color w:val="000000" w:themeColor="text1"/>
          <w:sz w:val="24"/>
          <w:szCs w:val="24"/>
          <w:u w:val="single"/>
        </w:rPr>
        <w:t xml:space="preserve"> et reconduction</w:t>
      </w:r>
      <w:bookmarkEnd w:id="9"/>
      <w:bookmarkEnd w:id="10"/>
    </w:p>
    <w:p w14:paraId="6EB21E84" w14:textId="4EB032CD" w:rsidR="00365A63" w:rsidRDefault="00365A63" w:rsidP="00365A63">
      <w:pPr>
        <w:ind w:right="141"/>
        <w:rPr>
          <w:rFonts w:cs="Arial"/>
          <w:b/>
          <w:color w:val="000000" w:themeColor="text1"/>
          <w:szCs w:val="32"/>
        </w:rPr>
      </w:pPr>
    </w:p>
    <w:p w14:paraId="50F5AFAE" w14:textId="6E1B9759" w:rsidR="00F85E27" w:rsidRPr="00AD4409" w:rsidRDefault="00AD4409" w:rsidP="00AD4409">
      <w:pPr>
        <w:rPr>
          <w:rFonts w:cs="Arial"/>
          <w:color w:val="000000" w:themeColor="text1"/>
          <w:sz w:val="24"/>
          <w:szCs w:val="36"/>
        </w:rPr>
      </w:pPr>
      <w:bookmarkStart w:id="11" w:name="_Hlk140846968"/>
      <w:r>
        <w:rPr>
          <w:rFonts w:cs="Arial"/>
          <w:color w:val="000000" w:themeColor="text1"/>
          <w:sz w:val="24"/>
          <w:szCs w:val="36"/>
        </w:rPr>
        <w:t>Le présent m</w:t>
      </w:r>
      <w:r w:rsidRPr="00AD4409">
        <w:rPr>
          <w:rFonts w:cs="Arial"/>
          <w:color w:val="000000" w:themeColor="text1"/>
          <w:sz w:val="24"/>
          <w:szCs w:val="36"/>
        </w:rPr>
        <w:t xml:space="preserve">arché </w:t>
      </w:r>
      <w:r w:rsidR="005E1489">
        <w:rPr>
          <w:rFonts w:cs="Arial"/>
          <w:color w:val="000000" w:themeColor="text1"/>
          <w:sz w:val="24"/>
          <w:szCs w:val="36"/>
        </w:rPr>
        <w:t xml:space="preserve">est </w:t>
      </w:r>
      <w:r w:rsidRPr="00AD4409">
        <w:rPr>
          <w:rFonts w:cs="Arial"/>
          <w:color w:val="000000" w:themeColor="text1"/>
          <w:sz w:val="24"/>
          <w:szCs w:val="36"/>
        </w:rPr>
        <w:t>conclu pour une période ferme de deux ans à compter de sa notification, renouvelable une fois sur accord préalable écrit des parties.</w:t>
      </w:r>
    </w:p>
    <w:bookmarkEnd w:id="11"/>
    <w:p w14:paraId="5622526A" w14:textId="7DC08226" w:rsidR="00F87FB8" w:rsidRDefault="00F87FB8" w:rsidP="005C1A1E">
      <w:pPr>
        <w:ind w:right="141"/>
        <w:rPr>
          <w:rFonts w:cs="Arial"/>
          <w:color w:val="000000" w:themeColor="text1"/>
          <w:sz w:val="24"/>
          <w:szCs w:val="36"/>
        </w:rPr>
      </w:pPr>
    </w:p>
    <w:p w14:paraId="0F2D9407" w14:textId="6D71EB57" w:rsidR="00F87FB8" w:rsidRPr="00E42FA2" w:rsidRDefault="00F87FB8" w:rsidP="00F87FB8">
      <w:pPr>
        <w:pStyle w:val="Titre2"/>
        <w:ind w:left="0" w:right="141" w:firstLine="0"/>
        <w:rPr>
          <w:rFonts w:ascii="Cambria" w:hAnsi="Cambria"/>
          <w:i w:val="0"/>
          <w:iCs/>
          <w:color w:val="000000" w:themeColor="text1"/>
          <w:sz w:val="24"/>
          <w:szCs w:val="24"/>
        </w:rPr>
      </w:pPr>
      <w:bookmarkStart w:id="12" w:name="_Toc140842393"/>
      <w:r>
        <w:rPr>
          <w:rFonts w:ascii="Cambria" w:hAnsi="Cambria"/>
          <w:i w:val="0"/>
          <w:iCs/>
          <w:color w:val="000000" w:themeColor="text1"/>
          <w:sz w:val="24"/>
          <w:szCs w:val="24"/>
        </w:rPr>
        <w:t>1</w:t>
      </w:r>
      <w:r w:rsidRPr="00E42FA2">
        <w:rPr>
          <w:rFonts w:ascii="Cambria" w:hAnsi="Cambria"/>
          <w:i w:val="0"/>
          <w:iCs/>
          <w:color w:val="000000" w:themeColor="text1"/>
          <w:sz w:val="24"/>
          <w:szCs w:val="24"/>
        </w:rPr>
        <w:t>.</w:t>
      </w:r>
      <w:r w:rsidR="00F06037">
        <w:rPr>
          <w:rFonts w:ascii="Cambria" w:hAnsi="Cambria"/>
          <w:i w:val="0"/>
          <w:iCs/>
          <w:color w:val="000000" w:themeColor="text1"/>
          <w:sz w:val="24"/>
          <w:szCs w:val="24"/>
        </w:rPr>
        <w:t>5</w:t>
      </w:r>
      <w:r w:rsidRPr="00E42FA2">
        <w:rPr>
          <w:rFonts w:ascii="Cambria" w:hAnsi="Cambria"/>
          <w:i w:val="0"/>
          <w:iCs/>
          <w:color w:val="000000" w:themeColor="text1"/>
          <w:sz w:val="24"/>
          <w:szCs w:val="24"/>
        </w:rPr>
        <w:tab/>
      </w:r>
      <w:r>
        <w:rPr>
          <w:rFonts w:ascii="Cambria" w:hAnsi="Cambria"/>
          <w:i w:val="0"/>
          <w:iCs/>
          <w:color w:val="000000" w:themeColor="text1"/>
          <w:sz w:val="24"/>
          <w:szCs w:val="24"/>
          <w:u w:val="single"/>
        </w:rPr>
        <w:t>Prestations similaires</w:t>
      </w:r>
      <w:bookmarkEnd w:id="12"/>
    </w:p>
    <w:p w14:paraId="5D4DDD3F" w14:textId="77777777" w:rsidR="00F87FB8" w:rsidRPr="00F87FB8" w:rsidRDefault="00F87FB8" w:rsidP="005C1A1E">
      <w:pPr>
        <w:ind w:right="141"/>
        <w:rPr>
          <w:rFonts w:cs="Arial"/>
          <w:color w:val="000000" w:themeColor="text1"/>
          <w:sz w:val="24"/>
          <w:szCs w:val="36"/>
        </w:rPr>
      </w:pPr>
    </w:p>
    <w:p w14:paraId="660BFF1B" w14:textId="73640E8E" w:rsidR="00D80979" w:rsidRPr="00C06F7C" w:rsidRDefault="00F85E27" w:rsidP="005C1A1E">
      <w:pPr>
        <w:ind w:right="141"/>
        <w:rPr>
          <w:rFonts w:cs="Arial"/>
          <w:color w:val="000000" w:themeColor="text1"/>
          <w:sz w:val="24"/>
          <w:szCs w:val="36"/>
        </w:rPr>
      </w:pPr>
      <w:r>
        <w:rPr>
          <w:rFonts w:cs="Arial"/>
          <w:color w:val="000000" w:themeColor="text1"/>
          <w:sz w:val="24"/>
          <w:szCs w:val="36"/>
        </w:rPr>
        <w:t>L’acheteur</w:t>
      </w:r>
      <w:r w:rsidR="00C06F7C" w:rsidRPr="00C06F7C">
        <w:rPr>
          <w:rFonts w:cs="Arial"/>
          <w:color w:val="000000" w:themeColor="text1"/>
          <w:sz w:val="24"/>
          <w:szCs w:val="36"/>
        </w:rPr>
        <w:t xml:space="preserve"> se réserve la faculté de passer un marché sans publicité ni mise en concurrence préalables ayant pour objet la réalisation de prestations similaires à celles qui ont été confiées au titulaire.</w:t>
      </w:r>
    </w:p>
    <w:p w14:paraId="5FF294F1" w14:textId="77777777" w:rsidR="00F87FB8" w:rsidRDefault="00F87FB8" w:rsidP="005C1A1E">
      <w:pPr>
        <w:ind w:right="141"/>
        <w:rPr>
          <w:rFonts w:cs="Arial"/>
          <w:color w:val="000000" w:themeColor="text1"/>
          <w:szCs w:val="32"/>
        </w:rPr>
      </w:pPr>
    </w:p>
    <w:p w14:paraId="5041D11E" w14:textId="6EC07D7A" w:rsidR="00AD4409" w:rsidRDefault="00AD4409">
      <w:pPr>
        <w:jc w:val="left"/>
        <w:rPr>
          <w:rFonts w:cs="Arial"/>
          <w:color w:val="000000" w:themeColor="text1"/>
          <w:szCs w:val="32"/>
        </w:rPr>
      </w:pPr>
      <w:r>
        <w:rPr>
          <w:rFonts w:cs="Arial"/>
          <w:color w:val="000000" w:themeColor="text1"/>
          <w:szCs w:val="32"/>
        </w:rPr>
        <w:br w:type="page"/>
      </w:r>
    </w:p>
    <w:p w14:paraId="699AA23C" w14:textId="77777777" w:rsidR="009551E6" w:rsidRDefault="009551E6" w:rsidP="005C1A1E">
      <w:pPr>
        <w:ind w:right="141"/>
        <w:rPr>
          <w:rFonts w:cs="Arial"/>
          <w:color w:val="000000" w:themeColor="text1"/>
          <w:szCs w:val="32"/>
        </w:rPr>
      </w:pPr>
    </w:p>
    <w:p w14:paraId="00722B13" w14:textId="0C0B6944" w:rsidR="00365A63" w:rsidRPr="00800950" w:rsidRDefault="00365A63" w:rsidP="00800950">
      <w:pPr>
        <w:pStyle w:val="Titre1"/>
        <w:pBdr>
          <w:bottom w:val="single" w:sz="4" w:space="1" w:color="auto"/>
        </w:pBdr>
        <w:ind w:left="0" w:right="141" w:firstLine="0"/>
        <w:rPr>
          <w:rFonts w:ascii="Cambria" w:hAnsi="Cambria"/>
          <w:i w:val="0"/>
          <w:iCs/>
          <w:color w:val="000000" w:themeColor="text1"/>
        </w:rPr>
      </w:pPr>
      <w:bookmarkStart w:id="13" w:name="_Toc120530858"/>
      <w:bookmarkStart w:id="14" w:name="_Toc140842394"/>
      <w:r w:rsidRPr="00800950">
        <w:rPr>
          <w:rFonts w:ascii="Cambria" w:hAnsi="Cambria"/>
          <w:i w:val="0"/>
          <w:iCs/>
          <w:color w:val="000000" w:themeColor="text1"/>
        </w:rPr>
        <w:t xml:space="preserve">ARTICLE </w:t>
      </w:r>
      <w:r w:rsidR="00800950">
        <w:rPr>
          <w:rFonts w:ascii="Cambria" w:hAnsi="Cambria"/>
          <w:i w:val="0"/>
          <w:iCs/>
          <w:color w:val="000000" w:themeColor="text1"/>
        </w:rPr>
        <w:t>2</w:t>
      </w:r>
      <w:r w:rsidRPr="00800950">
        <w:rPr>
          <w:rFonts w:ascii="Cambria" w:hAnsi="Cambria"/>
          <w:i w:val="0"/>
          <w:iCs/>
          <w:color w:val="000000" w:themeColor="text1"/>
        </w:rPr>
        <w:t xml:space="preserve"> - PIECES CONTRACTUELLES</w:t>
      </w:r>
      <w:bookmarkEnd w:id="13"/>
      <w:bookmarkEnd w:id="14"/>
    </w:p>
    <w:p w14:paraId="36EB2981" w14:textId="77777777" w:rsidR="00365A63" w:rsidRPr="00365A63" w:rsidRDefault="00365A63" w:rsidP="00365A63">
      <w:pPr>
        <w:ind w:right="141"/>
        <w:rPr>
          <w:rFonts w:cs="Arial"/>
          <w:bCs/>
          <w:color w:val="000000" w:themeColor="text1"/>
          <w:sz w:val="20"/>
        </w:rPr>
      </w:pPr>
    </w:p>
    <w:p w14:paraId="76A41D24" w14:textId="63DF571C" w:rsidR="00365A63" w:rsidRPr="00800950" w:rsidRDefault="00365A63" w:rsidP="00365A63">
      <w:pPr>
        <w:ind w:right="141"/>
        <w:rPr>
          <w:rFonts w:cs="Arial"/>
          <w:color w:val="000000" w:themeColor="text1"/>
          <w:sz w:val="24"/>
          <w:szCs w:val="36"/>
        </w:rPr>
      </w:pPr>
      <w:r w:rsidRPr="00800950">
        <w:rPr>
          <w:rFonts w:cs="Arial"/>
          <w:color w:val="000000" w:themeColor="text1"/>
          <w:sz w:val="24"/>
          <w:szCs w:val="36"/>
        </w:rPr>
        <w:t>Les pièces constitutives d</w:t>
      </w:r>
      <w:r w:rsidR="007330A5">
        <w:rPr>
          <w:rFonts w:cs="Arial"/>
          <w:color w:val="000000" w:themeColor="text1"/>
          <w:sz w:val="24"/>
          <w:szCs w:val="36"/>
        </w:rPr>
        <w:t>u marché</w:t>
      </w:r>
      <w:r w:rsidRPr="00800950">
        <w:rPr>
          <w:rFonts w:cs="Arial"/>
          <w:color w:val="000000" w:themeColor="text1"/>
          <w:sz w:val="24"/>
          <w:szCs w:val="36"/>
        </w:rPr>
        <w:t xml:space="preserve"> sont énumérées ci-après par ordre de priorité décroissante :</w:t>
      </w:r>
    </w:p>
    <w:p w14:paraId="10FEED3C" w14:textId="77777777" w:rsidR="00365A63" w:rsidRPr="00800950" w:rsidRDefault="00365A63" w:rsidP="00365A63">
      <w:pPr>
        <w:ind w:right="141"/>
        <w:rPr>
          <w:rFonts w:cs="Arial"/>
          <w:color w:val="000000" w:themeColor="text1"/>
          <w:sz w:val="24"/>
          <w:szCs w:val="36"/>
        </w:rPr>
      </w:pPr>
    </w:p>
    <w:p w14:paraId="1EDFD3B7" w14:textId="21238816" w:rsidR="00365A63" w:rsidRPr="00800950" w:rsidRDefault="00365A63">
      <w:pPr>
        <w:numPr>
          <w:ilvl w:val="0"/>
          <w:numId w:val="1"/>
        </w:numPr>
        <w:ind w:right="141"/>
        <w:rPr>
          <w:rFonts w:cs="Arial"/>
          <w:color w:val="000000" w:themeColor="text1"/>
          <w:sz w:val="24"/>
          <w:szCs w:val="36"/>
        </w:rPr>
      </w:pPr>
      <w:r w:rsidRPr="00800950">
        <w:rPr>
          <w:rFonts w:cs="Arial"/>
          <w:color w:val="000000" w:themeColor="text1"/>
          <w:sz w:val="24"/>
          <w:szCs w:val="36"/>
        </w:rPr>
        <w:t xml:space="preserve">l'Acte d'Engagement et son annexe (ou Attri1) et son annexe financière (bordereau de prix unitaires </w:t>
      </w:r>
      <w:r w:rsidR="00B30009">
        <w:rPr>
          <w:rFonts w:cs="Arial"/>
          <w:color w:val="000000" w:themeColor="text1"/>
          <w:sz w:val="24"/>
          <w:szCs w:val="36"/>
        </w:rPr>
        <w:t>–</w:t>
      </w:r>
      <w:r w:rsidRPr="00800950">
        <w:rPr>
          <w:rFonts w:cs="Arial"/>
          <w:color w:val="000000" w:themeColor="text1"/>
          <w:sz w:val="24"/>
          <w:szCs w:val="36"/>
        </w:rPr>
        <w:t xml:space="preserve"> BPU</w:t>
      </w:r>
      <w:r w:rsidR="00B30009">
        <w:rPr>
          <w:rFonts w:cs="Arial"/>
          <w:color w:val="000000" w:themeColor="text1"/>
          <w:sz w:val="24"/>
          <w:szCs w:val="36"/>
        </w:rPr>
        <w:t xml:space="preserve"> – grilles de réponse</w:t>
      </w:r>
      <w:r w:rsidRPr="00800950">
        <w:rPr>
          <w:rFonts w:cs="Arial"/>
          <w:color w:val="000000" w:themeColor="text1"/>
          <w:sz w:val="24"/>
          <w:szCs w:val="36"/>
        </w:rPr>
        <w:t>),</w:t>
      </w:r>
    </w:p>
    <w:p w14:paraId="0BC9E0CF" w14:textId="5C455DD7" w:rsidR="00365A63" w:rsidRPr="00800950" w:rsidRDefault="00365A63">
      <w:pPr>
        <w:numPr>
          <w:ilvl w:val="0"/>
          <w:numId w:val="1"/>
        </w:numPr>
        <w:ind w:right="141"/>
        <w:rPr>
          <w:rFonts w:cs="Arial"/>
          <w:color w:val="000000" w:themeColor="text1"/>
          <w:sz w:val="24"/>
          <w:szCs w:val="36"/>
        </w:rPr>
      </w:pPr>
      <w:r w:rsidRPr="00800950">
        <w:rPr>
          <w:rFonts w:cs="Arial"/>
          <w:color w:val="000000" w:themeColor="text1"/>
          <w:sz w:val="24"/>
          <w:szCs w:val="36"/>
        </w:rPr>
        <w:t xml:space="preserve">le présent CCAP et </w:t>
      </w:r>
      <w:r w:rsidR="00800950" w:rsidRPr="00800950">
        <w:rPr>
          <w:rFonts w:cs="Arial"/>
          <w:color w:val="000000" w:themeColor="text1"/>
          <w:sz w:val="24"/>
          <w:szCs w:val="36"/>
        </w:rPr>
        <w:t>ses annexes éventuelles</w:t>
      </w:r>
      <w:r w:rsidRPr="00800950">
        <w:rPr>
          <w:rFonts w:cs="Arial"/>
          <w:color w:val="000000" w:themeColor="text1"/>
          <w:sz w:val="24"/>
          <w:szCs w:val="36"/>
        </w:rPr>
        <w:t>,</w:t>
      </w:r>
    </w:p>
    <w:p w14:paraId="5AC22A0F" w14:textId="5A44E4C3" w:rsidR="00365A63" w:rsidRPr="00800950" w:rsidRDefault="00365A63">
      <w:pPr>
        <w:numPr>
          <w:ilvl w:val="0"/>
          <w:numId w:val="1"/>
        </w:numPr>
        <w:ind w:right="141"/>
        <w:rPr>
          <w:rFonts w:cs="Arial"/>
          <w:color w:val="000000" w:themeColor="text1"/>
          <w:sz w:val="24"/>
          <w:szCs w:val="36"/>
        </w:rPr>
      </w:pPr>
      <w:r w:rsidRPr="00800950">
        <w:rPr>
          <w:rFonts w:cs="Arial"/>
          <w:color w:val="000000" w:themeColor="text1"/>
          <w:sz w:val="24"/>
          <w:szCs w:val="36"/>
        </w:rPr>
        <w:t xml:space="preserve">le CCTP et ses annexes </w:t>
      </w:r>
      <w:r w:rsidR="00800950" w:rsidRPr="00800950">
        <w:rPr>
          <w:rFonts w:cs="Arial"/>
          <w:color w:val="000000" w:themeColor="text1"/>
          <w:sz w:val="24"/>
          <w:szCs w:val="36"/>
        </w:rPr>
        <w:t>éventuelles</w:t>
      </w:r>
      <w:r w:rsidRPr="00800950">
        <w:rPr>
          <w:rFonts w:cs="Arial"/>
          <w:color w:val="000000" w:themeColor="text1"/>
          <w:sz w:val="24"/>
          <w:szCs w:val="36"/>
        </w:rPr>
        <w:t>,</w:t>
      </w:r>
    </w:p>
    <w:p w14:paraId="65D45884" w14:textId="6E46AE04" w:rsidR="00365A63" w:rsidRPr="00800950" w:rsidRDefault="00365A63">
      <w:pPr>
        <w:numPr>
          <w:ilvl w:val="0"/>
          <w:numId w:val="1"/>
        </w:numPr>
        <w:ind w:right="141"/>
        <w:rPr>
          <w:rFonts w:cs="Arial"/>
          <w:color w:val="000000" w:themeColor="text1"/>
          <w:sz w:val="24"/>
          <w:szCs w:val="36"/>
        </w:rPr>
      </w:pPr>
      <w:r w:rsidRPr="00800950">
        <w:rPr>
          <w:rFonts w:cs="Arial"/>
          <w:color w:val="000000" w:themeColor="text1"/>
          <w:sz w:val="24"/>
          <w:szCs w:val="36"/>
        </w:rPr>
        <w:t>le Cahier des Clauses Administratives Générales, Fournitures Courantes et de Services (CCAG/FCS) en vigueur au jour de la notification du présent marché</w:t>
      </w:r>
      <w:r w:rsidR="00AA754C">
        <w:rPr>
          <w:rFonts w:cs="Arial"/>
          <w:color w:val="000000" w:themeColor="text1"/>
          <w:sz w:val="24"/>
          <w:szCs w:val="36"/>
        </w:rPr>
        <w:t xml:space="preserve"> (cf. Arrêté du 30 mars 2021 portant approbation du cahier des clauses administratives générales des marchés publics de fournitures courantes et de services)</w:t>
      </w:r>
      <w:r w:rsidRPr="00800950">
        <w:rPr>
          <w:rFonts w:cs="Arial"/>
          <w:color w:val="000000" w:themeColor="text1"/>
          <w:sz w:val="24"/>
          <w:szCs w:val="36"/>
        </w:rPr>
        <w:t>,</w:t>
      </w:r>
      <w:r w:rsidR="00AA754C">
        <w:rPr>
          <w:rFonts w:cs="Arial"/>
          <w:color w:val="000000" w:themeColor="text1"/>
          <w:sz w:val="24"/>
          <w:szCs w:val="36"/>
        </w:rPr>
        <w:t xml:space="preserve"> </w:t>
      </w:r>
    </w:p>
    <w:p w14:paraId="1E549C58" w14:textId="2F9EFB58" w:rsidR="00365A63" w:rsidRPr="00800950" w:rsidRDefault="00365A63">
      <w:pPr>
        <w:numPr>
          <w:ilvl w:val="0"/>
          <w:numId w:val="1"/>
        </w:numPr>
        <w:ind w:right="141"/>
        <w:rPr>
          <w:rFonts w:cs="Arial"/>
          <w:color w:val="000000" w:themeColor="text1"/>
          <w:sz w:val="24"/>
          <w:szCs w:val="36"/>
        </w:rPr>
      </w:pPr>
      <w:r w:rsidRPr="00800950">
        <w:rPr>
          <w:rFonts w:cs="Arial"/>
          <w:color w:val="000000" w:themeColor="text1"/>
          <w:sz w:val="24"/>
          <w:szCs w:val="36"/>
        </w:rPr>
        <w:t>l’offre technique</w:t>
      </w:r>
      <w:r w:rsidR="00800950" w:rsidRPr="00800950">
        <w:rPr>
          <w:rFonts w:cs="Arial"/>
          <w:color w:val="000000" w:themeColor="text1"/>
          <w:sz w:val="24"/>
          <w:szCs w:val="36"/>
        </w:rPr>
        <w:t xml:space="preserve"> et financière</w:t>
      </w:r>
      <w:r w:rsidRPr="00800950">
        <w:rPr>
          <w:rFonts w:cs="Arial"/>
          <w:color w:val="000000" w:themeColor="text1"/>
          <w:sz w:val="24"/>
          <w:szCs w:val="36"/>
        </w:rPr>
        <w:t xml:space="preserve"> du titulaire</w:t>
      </w:r>
      <w:r w:rsidR="00800950" w:rsidRPr="00800950">
        <w:rPr>
          <w:rFonts w:cs="Arial"/>
          <w:color w:val="000000" w:themeColor="text1"/>
          <w:sz w:val="24"/>
          <w:szCs w:val="36"/>
        </w:rPr>
        <w:t>.</w:t>
      </w:r>
    </w:p>
    <w:p w14:paraId="769B3C8A" w14:textId="77777777" w:rsidR="00365A63" w:rsidRPr="00800950" w:rsidRDefault="00365A63" w:rsidP="00365A63">
      <w:pPr>
        <w:ind w:right="141"/>
        <w:rPr>
          <w:rFonts w:eastAsia="Calibri" w:cs="Arial"/>
          <w:color w:val="000000" w:themeColor="text1"/>
          <w:sz w:val="24"/>
          <w:szCs w:val="36"/>
        </w:rPr>
      </w:pPr>
    </w:p>
    <w:p w14:paraId="3C6E7B76" w14:textId="77777777" w:rsidR="00365A63" w:rsidRPr="00800950" w:rsidRDefault="00365A63" w:rsidP="00365A63">
      <w:pPr>
        <w:ind w:right="141"/>
        <w:rPr>
          <w:rFonts w:eastAsia="Calibri" w:cs="Arial"/>
          <w:color w:val="000000" w:themeColor="text1"/>
          <w:sz w:val="24"/>
          <w:szCs w:val="36"/>
        </w:rPr>
      </w:pPr>
      <w:r w:rsidRPr="00800950">
        <w:rPr>
          <w:rFonts w:eastAsia="Calibri" w:cs="Arial"/>
          <w:color w:val="000000" w:themeColor="text1"/>
          <w:sz w:val="24"/>
          <w:szCs w:val="36"/>
        </w:rPr>
        <w:t>En cas de contradiction ou de différence entre ces pièces contractuelles, elles prévalent dans l’ordre où elles sont énumérées.</w:t>
      </w:r>
    </w:p>
    <w:p w14:paraId="7583251F" w14:textId="77777777" w:rsidR="00365A63" w:rsidRPr="00800950" w:rsidRDefault="00365A63" w:rsidP="00365A63">
      <w:pPr>
        <w:ind w:right="141"/>
        <w:rPr>
          <w:rFonts w:eastAsia="Calibri" w:cs="Arial"/>
          <w:color w:val="000000" w:themeColor="text1"/>
          <w:sz w:val="24"/>
          <w:szCs w:val="36"/>
        </w:rPr>
      </w:pPr>
    </w:p>
    <w:p w14:paraId="43340C80" w14:textId="77777777" w:rsidR="00365A63" w:rsidRPr="00800950" w:rsidRDefault="00365A63" w:rsidP="00365A63">
      <w:pPr>
        <w:ind w:right="141"/>
        <w:rPr>
          <w:rFonts w:eastAsia="Calibri" w:cs="Arial"/>
          <w:color w:val="000000" w:themeColor="text1"/>
          <w:sz w:val="24"/>
          <w:szCs w:val="36"/>
        </w:rPr>
      </w:pPr>
      <w:r w:rsidRPr="00800950">
        <w:rPr>
          <w:rFonts w:eastAsia="Calibri" w:cs="Arial"/>
          <w:color w:val="000000" w:themeColor="text1"/>
          <w:sz w:val="24"/>
          <w:szCs w:val="36"/>
        </w:rPr>
        <w:t>Les conditions générales de vente du Titulaire ne sont pas applicables.</w:t>
      </w:r>
    </w:p>
    <w:p w14:paraId="3ED05641" w14:textId="77777777" w:rsidR="00365A63" w:rsidRPr="00365A63" w:rsidRDefault="00365A63" w:rsidP="00365A63">
      <w:pPr>
        <w:ind w:right="141"/>
        <w:rPr>
          <w:rFonts w:eastAsia="Calibri" w:cs="Arial"/>
          <w:color w:val="000000" w:themeColor="text1"/>
          <w:sz w:val="20"/>
        </w:rPr>
      </w:pPr>
    </w:p>
    <w:p w14:paraId="5989C797" w14:textId="77777777" w:rsidR="00365A63" w:rsidRPr="00800950" w:rsidRDefault="00365A63" w:rsidP="00365A63">
      <w:pPr>
        <w:ind w:right="141"/>
        <w:rPr>
          <w:rFonts w:eastAsia="Calibri" w:cs="Arial"/>
          <w:color w:val="000000" w:themeColor="text1"/>
          <w:sz w:val="24"/>
          <w:szCs w:val="36"/>
        </w:rPr>
      </w:pPr>
      <w:r w:rsidRPr="00800950">
        <w:rPr>
          <w:rFonts w:eastAsia="Calibri" w:cs="Arial"/>
          <w:color w:val="000000" w:themeColor="text1"/>
          <w:sz w:val="24"/>
          <w:szCs w:val="36"/>
        </w:rPr>
        <w:t>Par dérogation aux articles 4.2.1 et 4.2.2 du CCAG-FCS, seuls sont notifiés au Titulaire les documents suivants :</w:t>
      </w:r>
    </w:p>
    <w:p w14:paraId="15BACCBE" w14:textId="77777777" w:rsidR="00365A63" w:rsidRPr="00800950" w:rsidRDefault="00365A63" w:rsidP="00365A63">
      <w:pPr>
        <w:ind w:right="141"/>
        <w:rPr>
          <w:rFonts w:eastAsia="Calibri" w:cs="Arial"/>
          <w:color w:val="000000" w:themeColor="text1"/>
          <w:sz w:val="24"/>
          <w:szCs w:val="36"/>
        </w:rPr>
      </w:pPr>
    </w:p>
    <w:p w14:paraId="3A4D432E" w14:textId="77777777" w:rsidR="00365A63" w:rsidRPr="00800950" w:rsidRDefault="00365A63">
      <w:pPr>
        <w:pStyle w:val="Paragraphedeliste"/>
        <w:widowControl/>
        <w:numPr>
          <w:ilvl w:val="0"/>
          <w:numId w:val="4"/>
        </w:numPr>
        <w:autoSpaceDE/>
        <w:autoSpaceDN/>
        <w:ind w:left="709" w:right="141"/>
        <w:jc w:val="both"/>
        <w:rPr>
          <w:rFonts w:ascii="Cambria" w:hAnsi="Cambria" w:cs="Arial"/>
          <w:bCs/>
          <w:color w:val="000000" w:themeColor="text1"/>
          <w:sz w:val="24"/>
          <w:szCs w:val="24"/>
        </w:rPr>
      </w:pPr>
      <w:r w:rsidRPr="00800950">
        <w:rPr>
          <w:rFonts w:ascii="Cambria" w:hAnsi="Cambria" w:cs="Arial"/>
          <w:bCs/>
          <w:color w:val="000000" w:themeColor="text1"/>
          <w:sz w:val="24"/>
          <w:szCs w:val="24"/>
        </w:rPr>
        <w:t>L’acte d’engagement (AE) signé par les parties et ses éventuelles annexes ;</w:t>
      </w:r>
    </w:p>
    <w:p w14:paraId="4117115B" w14:textId="77777777" w:rsidR="00365A63" w:rsidRPr="00800950" w:rsidRDefault="00365A63">
      <w:pPr>
        <w:pStyle w:val="Paragraphedeliste"/>
        <w:widowControl/>
        <w:numPr>
          <w:ilvl w:val="0"/>
          <w:numId w:val="4"/>
        </w:numPr>
        <w:autoSpaceDE/>
        <w:autoSpaceDN/>
        <w:ind w:left="709" w:right="141"/>
        <w:jc w:val="both"/>
        <w:rPr>
          <w:rFonts w:ascii="Cambria" w:hAnsi="Cambria" w:cs="Arial"/>
          <w:bCs/>
          <w:color w:val="000000" w:themeColor="text1"/>
          <w:sz w:val="24"/>
          <w:szCs w:val="24"/>
        </w:rPr>
      </w:pPr>
      <w:r w:rsidRPr="00800950">
        <w:rPr>
          <w:rFonts w:ascii="Cambria" w:hAnsi="Cambria" w:cs="Arial"/>
          <w:bCs/>
          <w:color w:val="000000" w:themeColor="text1"/>
          <w:sz w:val="24"/>
          <w:szCs w:val="24"/>
        </w:rPr>
        <w:t>Le bordereau de prix (BPU) et la décomposition du prix global et forfaitaire (DPGF).</w:t>
      </w:r>
    </w:p>
    <w:p w14:paraId="2D019B23" w14:textId="77777777" w:rsidR="00365A63" w:rsidRPr="00800950" w:rsidRDefault="00365A63" w:rsidP="00365A63">
      <w:pPr>
        <w:ind w:right="141"/>
        <w:rPr>
          <w:rFonts w:cs="Arial"/>
          <w:bCs/>
          <w:color w:val="000000" w:themeColor="text1"/>
          <w:sz w:val="24"/>
          <w:szCs w:val="36"/>
        </w:rPr>
      </w:pPr>
    </w:p>
    <w:p w14:paraId="4AFC4400" w14:textId="087D6CBB" w:rsidR="00365A63" w:rsidRDefault="00365A63" w:rsidP="00365A63">
      <w:pPr>
        <w:ind w:right="141"/>
        <w:rPr>
          <w:rFonts w:cs="Arial"/>
          <w:bCs/>
          <w:color w:val="000000" w:themeColor="text1"/>
          <w:sz w:val="24"/>
          <w:szCs w:val="36"/>
        </w:rPr>
      </w:pPr>
      <w:r w:rsidRPr="00800950">
        <w:rPr>
          <w:rFonts w:cs="Arial"/>
          <w:bCs/>
          <w:color w:val="000000" w:themeColor="text1"/>
          <w:sz w:val="24"/>
          <w:szCs w:val="36"/>
        </w:rPr>
        <w:t xml:space="preserve">Par dérogation à l’article 1.2 du CCAG-FCS, il n’est pas prévu d’article contenant la liste récapitulative des articles du CCAG-FCS auxquels il est dérogé. </w:t>
      </w:r>
    </w:p>
    <w:p w14:paraId="433ACE2B" w14:textId="77777777" w:rsidR="00FA433D" w:rsidRPr="00365A63" w:rsidRDefault="00FA433D" w:rsidP="00365A63">
      <w:pPr>
        <w:ind w:right="141"/>
        <w:rPr>
          <w:rFonts w:cs="Arial"/>
          <w:color w:val="000000" w:themeColor="text1"/>
          <w:sz w:val="20"/>
        </w:rPr>
      </w:pPr>
    </w:p>
    <w:p w14:paraId="4EE9D7E6" w14:textId="77777777" w:rsidR="00365A63" w:rsidRPr="00365A63" w:rsidRDefault="00365A63" w:rsidP="00365A63">
      <w:pPr>
        <w:ind w:right="141"/>
        <w:rPr>
          <w:rFonts w:cs="Arial"/>
          <w:color w:val="000000" w:themeColor="text1"/>
          <w:sz w:val="20"/>
        </w:rPr>
      </w:pPr>
    </w:p>
    <w:p w14:paraId="7C0C8052" w14:textId="3A477989" w:rsidR="00365A63" w:rsidRPr="00800950" w:rsidRDefault="00365A63" w:rsidP="00800950">
      <w:pPr>
        <w:pStyle w:val="Titre1"/>
        <w:pBdr>
          <w:bottom w:val="single" w:sz="4" w:space="1" w:color="auto"/>
        </w:pBdr>
        <w:ind w:left="0" w:right="141" w:firstLine="0"/>
        <w:rPr>
          <w:rFonts w:ascii="Cambria" w:hAnsi="Cambria"/>
          <w:i w:val="0"/>
          <w:iCs/>
          <w:color w:val="000000" w:themeColor="text1"/>
        </w:rPr>
      </w:pPr>
      <w:bookmarkStart w:id="15" w:name="_Toc120530860"/>
      <w:bookmarkStart w:id="16" w:name="_Toc140842395"/>
      <w:r w:rsidRPr="00800950">
        <w:rPr>
          <w:rFonts w:ascii="Cambria" w:hAnsi="Cambria"/>
          <w:i w:val="0"/>
          <w:iCs/>
          <w:color w:val="000000" w:themeColor="text1"/>
        </w:rPr>
        <w:t xml:space="preserve">ARTICLE </w:t>
      </w:r>
      <w:r w:rsidR="00800950" w:rsidRPr="00800950">
        <w:rPr>
          <w:rFonts w:ascii="Cambria" w:hAnsi="Cambria"/>
          <w:i w:val="0"/>
          <w:iCs/>
          <w:color w:val="000000" w:themeColor="text1"/>
        </w:rPr>
        <w:t>3</w:t>
      </w:r>
      <w:r w:rsidRPr="00800950">
        <w:rPr>
          <w:rFonts w:ascii="Cambria" w:hAnsi="Cambria"/>
          <w:i w:val="0"/>
          <w:iCs/>
          <w:color w:val="000000" w:themeColor="text1"/>
        </w:rPr>
        <w:t xml:space="preserve"> - OBLIGATIONS GENERALES DU TITULAIRE</w:t>
      </w:r>
      <w:bookmarkEnd w:id="15"/>
      <w:bookmarkEnd w:id="16"/>
    </w:p>
    <w:p w14:paraId="33FA58ED" w14:textId="77777777" w:rsidR="00800950" w:rsidRDefault="00800950" w:rsidP="00800950">
      <w:pPr>
        <w:pStyle w:val="Titre2"/>
        <w:ind w:left="0" w:right="141" w:firstLine="0"/>
        <w:rPr>
          <w:rFonts w:ascii="Cambria" w:hAnsi="Cambria"/>
          <w:i w:val="0"/>
          <w:iCs/>
          <w:color w:val="000000" w:themeColor="text1"/>
          <w:sz w:val="24"/>
          <w:szCs w:val="24"/>
        </w:rPr>
      </w:pPr>
      <w:bookmarkStart w:id="17" w:name="_Toc120530861"/>
    </w:p>
    <w:p w14:paraId="55214017" w14:textId="48C7CC6D" w:rsidR="00365A63" w:rsidRPr="00800950" w:rsidRDefault="00800950" w:rsidP="00800950">
      <w:pPr>
        <w:pStyle w:val="Titre2"/>
        <w:ind w:left="0" w:right="141" w:firstLine="0"/>
        <w:rPr>
          <w:rFonts w:ascii="Cambria" w:hAnsi="Cambria"/>
          <w:i w:val="0"/>
          <w:iCs/>
          <w:color w:val="000000" w:themeColor="text1"/>
          <w:sz w:val="24"/>
          <w:szCs w:val="24"/>
        </w:rPr>
      </w:pPr>
      <w:bookmarkStart w:id="18" w:name="_Toc140842396"/>
      <w:r w:rsidRPr="00800950">
        <w:rPr>
          <w:rFonts w:ascii="Cambria" w:hAnsi="Cambria"/>
          <w:i w:val="0"/>
          <w:iCs/>
          <w:color w:val="000000" w:themeColor="text1"/>
          <w:sz w:val="24"/>
          <w:szCs w:val="24"/>
        </w:rPr>
        <w:t>3</w:t>
      </w:r>
      <w:r w:rsidR="00365A63" w:rsidRPr="00800950">
        <w:rPr>
          <w:rFonts w:ascii="Cambria" w:hAnsi="Cambria"/>
          <w:i w:val="0"/>
          <w:iCs/>
          <w:color w:val="000000" w:themeColor="text1"/>
          <w:sz w:val="24"/>
          <w:szCs w:val="24"/>
        </w:rPr>
        <w:t>.1</w:t>
      </w:r>
      <w:r w:rsidRPr="00800950">
        <w:rPr>
          <w:rFonts w:ascii="Cambria" w:hAnsi="Cambria"/>
          <w:i w:val="0"/>
          <w:iCs/>
          <w:color w:val="000000" w:themeColor="text1"/>
          <w:sz w:val="24"/>
          <w:szCs w:val="24"/>
        </w:rPr>
        <w:tab/>
      </w:r>
      <w:r w:rsidR="00365A63" w:rsidRPr="00800950">
        <w:rPr>
          <w:rFonts w:ascii="Cambria" w:hAnsi="Cambria"/>
          <w:i w:val="0"/>
          <w:iCs/>
          <w:color w:val="000000" w:themeColor="text1"/>
          <w:sz w:val="24"/>
          <w:szCs w:val="24"/>
          <w:u w:val="single"/>
        </w:rPr>
        <w:t>Changement affectant le titulaire</w:t>
      </w:r>
      <w:bookmarkEnd w:id="17"/>
      <w:bookmarkEnd w:id="18"/>
      <w:r w:rsidR="00365A63" w:rsidRPr="00800950">
        <w:rPr>
          <w:rFonts w:ascii="Cambria" w:hAnsi="Cambria"/>
          <w:i w:val="0"/>
          <w:iCs/>
          <w:color w:val="000000" w:themeColor="text1"/>
          <w:sz w:val="24"/>
          <w:szCs w:val="24"/>
        </w:rPr>
        <w:t xml:space="preserve"> </w:t>
      </w:r>
    </w:p>
    <w:p w14:paraId="77A49781" w14:textId="77777777" w:rsidR="00365A63" w:rsidRPr="00365A63" w:rsidRDefault="00365A63" w:rsidP="00365A63">
      <w:pPr>
        <w:ind w:right="141"/>
        <w:rPr>
          <w:rFonts w:cs="Arial"/>
          <w:color w:val="000000" w:themeColor="text1"/>
          <w:sz w:val="20"/>
        </w:rPr>
      </w:pPr>
    </w:p>
    <w:p w14:paraId="605DFFB2" w14:textId="2362BA76" w:rsidR="00365A63" w:rsidRPr="00800950" w:rsidRDefault="00365A63" w:rsidP="00800950">
      <w:pPr>
        <w:pStyle w:val="Retraitcorpsdetexte"/>
        <w:ind w:left="0" w:right="141"/>
        <w:rPr>
          <w:color w:val="000000" w:themeColor="text1"/>
          <w:sz w:val="24"/>
          <w:szCs w:val="28"/>
        </w:rPr>
      </w:pPr>
      <w:r w:rsidRPr="00800950">
        <w:rPr>
          <w:color w:val="000000" w:themeColor="text1"/>
          <w:sz w:val="24"/>
          <w:szCs w:val="28"/>
        </w:rPr>
        <w:t xml:space="preserve">Le titulaire s’engage à informer </w:t>
      </w:r>
      <w:r w:rsidR="00800950">
        <w:rPr>
          <w:color w:val="000000" w:themeColor="text1"/>
          <w:sz w:val="24"/>
          <w:szCs w:val="28"/>
        </w:rPr>
        <w:t>l’acheteur</w:t>
      </w:r>
      <w:r w:rsidRPr="00800950">
        <w:rPr>
          <w:color w:val="000000" w:themeColor="text1"/>
          <w:sz w:val="24"/>
          <w:szCs w:val="28"/>
        </w:rPr>
        <w:t xml:space="preserve"> de tout changement affectant :</w:t>
      </w:r>
    </w:p>
    <w:p w14:paraId="11273712"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La personne ayant qualité pour le représenter ;</w:t>
      </w:r>
    </w:p>
    <w:p w14:paraId="28786284"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La forme de l’entreprise ;</w:t>
      </w:r>
    </w:p>
    <w:p w14:paraId="2D68258A"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La raison sociale de l’entreprise ou sa dénomination ;</w:t>
      </w:r>
    </w:p>
    <w:p w14:paraId="0F74F2D5"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Son adresse ou son siège social ;</w:t>
      </w:r>
    </w:p>
    <w:p w14:paraId="149484BD"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La cession d’une ou de différentes activités ;</w:t>
      </w:r>
    </w:p>
    <w:p w14:paraId="20B4F258"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L’acquisition d’une nouvelle activité ;</w:t>
      </w:r>
    </w:p>
    <w:p w14:paraId="58C1EFD6" w14:textId="77777777" w:rsidR="00365A63" w:rsidRPr="00800950" w:rsidRDefault="00365A63">
      <w:pPr>
        <w:pStyle w:val="Retraitcorpsdetexte"/>
        <w:numPr>
          <w:ilvl w:val="0"/>
          <w:numId w:val="2"/>
        </w:numPr>
        <w:spacing w:after="0"/>
        <w:ind w:right="141"/>
        <w:rPr>
          <w:color w:val="000000" w:themeColor="text1"/>
          <w:sz w:val="24"/>
          <w:szCs w:val="28"/>
        </w:rPr>
      </w:pPr>
      <w:r w:rsidRPr="00800950">
        <w:rPr>
          <w:color w:val="000000" w:themeColor="text1"/>
          <w:sz w:val="24"/>
          <w:szCs w:val="28"/>
        </w:rPr>
        <w:t>Son adresse bancaire.</w:t>
      </w:r>
    </w:p>
    <w:p w14:paraId="66F07E91" w14:textId="77777777" w:rsidR="00800950" w:rsidRDefault="00800950" w:rsidP="00800950">
      <w:pPr>
        <w:pStyle w:val="Retraitcorpsdetexte"/>
        <w:ind w:left="0" w:right="141"/>
        <w:rPr>
          <w:color w:val="000000" w:themeColor="text1"/>
          <w:sz w:val="24"/>
          <w:szCs w:val="28"/>
        </w:rPr>
      </w:pPr>
    </w:p>
    <w:p w14:paraId="11411BE6" w14:textId="2A3E808A" w:rsidR="00365A63" w:rsidRPr="00EB42D8" w:rsidRDefault="00365A63" w:rsidP="00EB42D8">
      <w:pPr>
        <w:pStyle w:val="Retraitcorpsdetexte"/>
        <w:ind w:left="0" w:right="141"/>
        <w:rPr>
          <w:color w:val="000000" w:themeColor="text1"/>
          <w:sz w:val="24"/>
          <w:szCs w:val="28"/>
        </w:rPr>
      </w:pPr>
      <w:r w:rsidRPr="00800950">
        <w:rPr>
          <w:color w:val="000000" w:themeColor="text1"/>
          <w:sz w:val="24"/>
          <w:szCs w:val="28"/>
        </w:rPr>
        <w:t>Et lui fait parvenir, le cas échéant, un extrait K Bis du registre du Commerce, une photocopie de l’extrait du Journal des Annonces Légales et Juridiques et un RIB (ou un RICE).</w:t>
      </w:r>
    </w:p>
    <w:p w14:paraId="6D4B8D3C" w14:textId="77777777" w:rsidR="00362614" w:rsidRPr="00365A63" w:rsidRDefault="00362614" w:rsidP="00365A63">
      <w:pPr>
        <w:pStyle w:val="Retraitcorpsdetexte"/>
        <w:ind w:right="141"/>
        <w:rPr>
          <w:color w:val="000000" w:themeColor="text1"/>
        </w:rPr>
      </w:pPr>
    </w:p>
    <w:p w14:paraId="09D80D24" w14:textId="6B30C378" w:rsidR="00365A63" w:rsidRPr="00F3082D" w:rsidRDefault="00800950" w:rsidP="00800950">
      <w:pPr>
        <w:pStyle w:val="Titre2"/>
        <w:ind w:left="0" w:right="141" w:firstLine="0"/>
        <w:rPr>
          <w:rFonts w:ascii="Cambria" w:hAnsi="Cambria"/>
          <w:i w:val="0"/>
          <w:iCs/>
          <w:color w:val="000000" w:themeColor="text1"/>
          <w:sz w:val="24"/>
          <w:szCs w:val="24"/>
        </w:rPr>
      </w:pPr>
      <w:bookmarkStart w:id="19" w:name="_Toc120530862"/>
      <w:bookmarkStart w:id="20" w:name="_Toc140842397"/>
      <w:r w:rsidRPr="00F3082D">
        <w:rPr>
          <w:rFonts w:ascii="Cambria" w:hAnsi="Cambria"/>
          <w:i w:val="0"/>
          <w:iCs/>
          <w:color w:val="000000" w:themeColor="text1"/>
          <w:sz w:val="24"/>
          <w:szCs w:val="24"/>
        </w:rPr>
        <w:t>3</w:t>
      </w:r>
      <w:r w:rsidR="00365A63" w:rsidRPr="00F3082D">
        <w:rPr>
          <w:rFonts w:ascii="Cambria" w:hAnsi="Cambria"/>
          <w:i w:val="0"/>
          <w:iCs/>
          <w:color w:val="000000" w:themeColor="text1"/>
          <w:sz w:val="24"/>
          <w:szCs w:val="24"/>
        </w:rPr>
        <w:t>.2</w:t>
      </w:r>
      <w:r w:rsidRPr="00F3082D">
        <w:rPr>
          <w:rFonts w:ascii="Cambria" w:hAnsi="Cambria"/>
          <w:i w:val="0"/>
          <w:iCs/>
          <w:color w:val="000000" w:themeColor="text1"/>
          <w:sz w:val="24"/>
          <w:szCs w:val="24"/>
        </w:rPr>
        <w:tab/>
      </w:r>
      <w:r w:rsidR="00365A63" w:rsidRPr="00F3082D">
        <w:rPr>
          <w:rFonts w:ascii="Cambria" w:hAnsi="Cambria"/>
          <w:i w:val="0"/>
          <w:iCs/>
          <w:color w:val="000000" w:themeColor="text1"/>
          <w:sz w:val="24"/>
          <w:szCs w:val="24"/>
          <w:u w:val="single"/>
        </w:rPr>
        <w:t>Discrétion et confidentialité</w:t>
      </w:r>
      <w:bookmarkEnd w:id="19"/>
      <w:bookmarkEnd w:id="20"/>
    </w:p>
    <w:p w14:paraId="407CD59A" w14:textId="77777777" w:rsidR="00365A63" w:rsidRPr="00365A63" w:rsidRDefault="00365A63" w:rsidP="00365A63">
      <w:pPr>
        <w:ind w:right="141"/>
        <w:rPr>
          <w:rFonts w:cs="Arial"/>
          <w:color w:val="000000" w:themeColor="text1"/>
          <w:sz w:val="20"/>
        </w:rPr>
      </w:pPr>
    </w:p>
    <w:p w14:paraId="101B3F47" w14:textId="3A49AE29" w:rsidR="00365A63" w:rsidRPr="00F3082D" w:rsidRDefault="00365A63" w:rsidP="00800950">
      <w:pPr>
        <w:pStyle w:val="Retraitcorpsdetexte"/>
        <w:ind w:left="0" w:right="141"/>
        <w:rPr>
          <w:color w:val="000000" w:themeColor="text1"/>
          <w:sz w:val="24"/>
          <w:szCs w:val="28"/>
        </w:rPr>
      </w:pPr>
      <w:r w:rsidRPr="00F3082D">
        <w:rPr>
          <w:color w:val="000000" w:themeColor="text1"/>
          <w:sz w:val="24"/>
          <w:szCs w:val="28"/>
        </w:rPr>
        <w:t>Le titulaire est tenu au secret professionnel sur toutes les informations (techniques, financières ou organisationnelles) et documents auxquels il aurait accès dans le cadre de l’exécution du présent contrat.</w:t>
      </w:r>
    </w:p>
    <w:p w14:paraId="2E772E53" w14:textId="2E74BA20" w:rsidR="00365A63" w:rsidRDefault="00365A63" w:rsidP="00800950">
      <w:pPr>
        <w:pStyle w:val="Retraitcorpsdetexte"/>
        <w:ind w:left="0" w:right="141"/>
        <w:rPr>
          <w:color w:val="000000" w:themeColor="text1"/>
          <w:sz w:val="24"/>
          <w:szCs w:val="28"/>
        </w:rPr>
      </w:pPr>
      <w:r w:rsidRPr="00F3082D">
        <w:rPr>
          <w:color w:val="000000" w:themeColor="text1"/>
          <w:sz w:val="24"/>
          <w:szCs w:val="28"/>
        </w:rPr>
        <w:t xml:space="preserve">Le titulaire s’engage à faire respecter ces dispositions par son personnel et </w:t>
      </w:r>
      <w:r w:rsidR="00362614">
        <w:rPr>
          <w:color w:val="000000" w:themeColor="text1"/>
          <w:sz w:val="24"/>
          <w:szCs w:val="28"/>
        </w:rPr>
        <w:t xml:space="preserve">ses </w:t>
      </w:r>
      <w:r w:rsidRPr="00F3082D">
        <w:rPr>
          <w:color w:val="000000" w:themeColor="text1"/>
          <w:sz w:val="24"/>
          <w:szCs w:val="28"/>
        </w:rPr>
        <w:t>préposés.</w:t>
      </w:r>
    </w:p>
    <w:p w14:paraId="61954E9F" w14:textId="637B3B05" w:rsidR="00365A63" w:rsidRPr="00F60646" w:rsidRDefault="00365A63" w:rsidP="00F60646">
      <w:pPr>
        <w:pStyle w:val="Retraitcorpsdetexte"/>
        <w:ind w:left="0" w:right="141"/>
        <w:rPr>
          <w:color w:val="000000" w:themeColor="text1"/>
          <w:sz w:val="24"/>
          <w:szCs w:val="28"/>
        </w:rPr>
      </w:pPr>
      <w:r w:rsidRPr="00F3082D">
        <w:rPr>
          <w:color w:val="000000" w:themeColor="text1"/>
          <w:sz w:val="24"/>
          <w:szCs w:val="28"/>
        </w:rPr>
        <w:t>En cas de violation de cette obligation et indépendamment des sanctions pénales éventuellement encourues, le marché pourra être résilié aux torts exclusifs du titulaire sans aucune possibilité de dédommagement.</w:t>
      </w:r>
    </w:p>
    <w:p w14:paraId="37F614FC" w14:textId="77777777" w:rsidR="00365A63" w:rsidRPr="00F3082D" w:rsidRDefault="00365A63" w:rsidP="00F3082D">
      <w:pPr>
        <w:pStyle w:val="Retraitcorpsdetexte"/>
        <w:ind w:left="0" w:right="141"/>
        <w:rPr>
          <w:color w:val="000000" w:themeColor="text1"/>
          <w:sz w:val="24"/>
          <w:szCs w:val="28"/>
        </w:rPr>
      </w:pPr>
      <w:r w:rsidRPr="00F3082D">
        <w:rPr>
          <w:color w:val="000000" w:themeColor="text1"/>
          <w:sz w:val="24"/>
          <w:szCs w:val="28"/>
        </w:rPr>
        <w:t>Ces obligations devront perdurer postérieurement à la fin de l’exécution du présent contrat.</w:t>
      </w:r>
    </w:p>
    <w:p w14:paraId="085C096D" w14:textId="77777777" w:rsidR="00365A63" w:rsidRPr="00F3082D" w:rsidRDefault="00365A63" w:rsidP="00F3082D">
      <w:pPr>
        <w:pStyle w:val="Retraitcorpsdetexte"/>
        <w:ind w:left="0" w:right="141"/>
        <w:rPr>
          <w:color w:val="000000" w:themeColor="text1"/>
          <w:sz w:val="24"/>
          <w:szCs w:val="28"/>
        </w:rPr>
      </w:pPr>
      <w:r w:rsidRPr="00F3082D">
        <w:rPr>
          <w:color w:val="000000" w:themeColor="text1"/>
          <w:sz w:val="24"/>
          <w:szCs w:val="28"/>
        </w:rPr>
        <w:t>La confidentialité ne s’appliquera pas aux informations et documents qui sont publics ou le sont devenus avant divulgation.</w:t>
      </w:r>
    </w:p>
    <w:p w14:paraId="4DE24CB9" w14:textId="77777777" w:rsidR="00365A63" w:rsidRDefault="00365A63" w:rsidP="00365A63">
      <w:pPr>
        <w:pStyle w:val="Retraitcorpsdetexte"/>
        <w:ind w:right="141"/>
        <w:rPr>
          <w:color w:val="000000" w:themeColor="text1"/>
        </w:rPr>
      </w:pPr>
    </w:p>
    <w:p w14:paraId="47D1593F" w14:textId="3906E591" w:rsidR="00927B21" w:rsidRPr="00F3082D" w:rsidRDefault="00927B21" w:rsidP="00927B21">
      <w:pPr>
        <w:pStyle w:val="Titre2"/>
        <w:ind w:left="0" w:right="141" w:firstLine="0"/>
        <w:rPr>
          <w:rFonts w:ascii="Cambria" w:hAnsi="Cambria"/>
          <w:i w:val="0"/>
          <w:iCs/>
          <w:color w:val="000000" w:themeColor="text1"/>
          <w:sz w:val="24"/>
          <w:szCs w:val="24"/>
        </w:rPr>
      </w:pPr>
      <w:bookmarkStart w:id="21" w:name="_Toc140842398"/>
      <w:r w:rsidRPr="00F3082D">
        <w:rPr>
          <w:rFonts w:ascii="Cambria" w:hAnsi="Cambria"/>
          <w:i w:val="0"/>
          <w:iCs/>
          <w:color w:val="000000" w:themeColor="text1"/>
          <w:sz w:val="24"/>
          <w:szCs w:val="24"/>
        </w:rPr>
        <w:t>3.</w:t>
      </w:r>
      <w:r>
        <w:rPr>
          <w:rFonts w:ascii="Cambria" w:hAnsi="Cambria"/>
          <w:i w:val="0"/>
          <w:iCs/>
          <w:color w:val="000000" w:themeColor="text1"/>
          <w:sz w:val="24"/>
          <w:szCs w:val="24"/>
        </w:rPr>
        <w:t>3</w:t>
      </w:r>
      <w:r w:rsidRPr="00F3082D">
        <w:rPr>
          <w:rFonts w:ascii="Cambria" w:hAnsi="Cambria"/>
          <w:i w:val="0"/>
          <w:iCs/>
          <w:color w:val="000000" w:themeColor="text1"/>
          <w:sz w:val="24"/>
          <w:szCs w:val="24"/>
        </w:rPr>
        <w:tab/>
      </w:r>
      <w:r>
        <w:rPr>
          <w:rFonts w:ascii="Cambria" w:hAnsi="Cambria"/>
          <w:i w:val="0"/>
          <w:iCs/>
          <w:color w:val="000000" w:themeColor="text1"/>
          <w:sz w:val="24"/>
          <w:szCs w:val="24"/>
          <w:u w:val="single"/>
        </w:rPr>
        <w:t>Exclusivité</w:t>
      </w:r>
      <w:bookmarkEnd w:id="21"/>
    </w:p>
    <w:p w14:paraId="44F42290" w14:textId="77777777" w:rsidR="00927B21" w:rsidRDefault="00927B21" w:rsidP="00365A63">
      <w:pPr>
        <w:pStyle w:val="Retraitcorpsdetexte"/>
        <w:ind w:right="141"/>
        <w:rPr>
          <w:color w:val="000000" w:themeColor="text1"/>
        </w:rPr>
      </w:pPr>
    </w:p>
    <w:p w14:paraId="263B59F0" w14:textId="6B142DD3" w:rsidR="00927B21" w:rsidRPr="00F3082D" w:rsidRDefault="00927B21" w:rsidP="00927B21">
      <w:pPr>
        <w:pStyle w:val="Retraitcorpsdetexte"/>
        <w:ind w:left="0" w:right="141"/>
        <w:rPr>
          <w:color w:val="000000" w:themeColor="text1"/>
          <w:sz w:val="24"/>
          <w:szCs w:val="28"/>
        </w:rPr>
      </w:pPr>
      <w:r w:rsidRPr="00F3082D">
        <w:rPr>
          <w:color w:val="000000" w:themeColor="text1"/>
          <w:sz w:val="24"/>
          <w:szCs w:val="28"/>
        </w:rPr>
        <w:t xml:space="preserve">Le titulaire </w:t>
      </w:r>
      <w:r>
        <w:rPr>
          <w:color w:val="000000" w:themeColor="text1"/>
          <w:sz w:val="24"/>
          <w:szCs w:val="28"/>
        </w:rPr>
        <w:t>s’engage à ne pas passer de contrat similaire avec tout autre établissement hospitalier spécialisé « tête et cou » et qui serait directement concurrent de l’Hôpital Fondation Rothschild dans le domaine de l’accueil des patients étrangers payants et du développement international</w:t>
      </w:r>
      <w:r w:rsidRPr="00F3082D">
        <w:rPr>
          <w:color w:val="000000" w:themeColor="text1"/>
          <w:sz w:val="24"/>
          <w:szCs w:val="28"/>
        </w:rPr>
        <w:t>.</w:t>
      </w:r>
    </w:p>
    <w:p w14:paraId="445A5AA9" w14:textId="77777777" w:rsidR="00927B21" w:rsidRPr="00365A63" w:rsidRDefault="00927B21" w:rsidP="00365A63">
      <w:pPr>
        <w:pStyle w:val="Retraitcorpsdetexte"/>
        <w:ind w:right="141"/>
        <w:rPr>
          <w:color w:val="000000" w:themeColor="text1"/>
        </w:rPr>
      </w:pPr>
    </w:p>
    <w:p w14:paraId="7DA642E6" w14:textId="2C5B4B78" w:rsidR="00365A63" w:rsidRPr="00F3082D" w:rsidRDefault="00F3082D" w:rsidP="00F3082D">
      <w:pPr>
        <w:pStyle w:val="Titre2"/>
        <w:ind w:left="0" w:right="141" w:firstLine="0"/>
        <w:rPr>
          <w:rFonts w:ascii="Cambria" w:hAnsi="Cambria"/>
          <w:i w:val="0"/>
          <w:iCs/>
          <w:color w:val="000000" w:themeColor="text1"/>
          <w:sz w:val="24"/>
          <w:szCs w:val="24"/>
          <w:u w:val="single"/>
        </w:rPr>
      </w:pPr>
      <w:bookmarkStart w:id="22" w:name="_Toc120530863"/>
      <w:bookmarkStart w:id="23" w:name="_Toc140842399"/>
      <w:r w:rsidRPr="00F3082D">
        <w:rPr>
          <w:rFonts w:ascii="Cambria" w:hAnsi="Cambria"/>
          <w:i w:val="0"/>
          <w:iCs/>
          <w:color w:val="000000" w:themeColor="text1"/>
          <w:sz w:val="24"/>
          <w:szCs w:val="24"/>
        </w:rPr>
        <w:t>3</w:t>
      </w:r>
      <w:r w:rsidR="00365A63" w:rsidRPr="00F3082D">
        <w:rPr>
          <w:rFonts w:ascii="Cambria" w:hAnsi="Cambria"/>
          <w:i w:val="0"/>
          <w:iCs/>
          <w:color w:val="000000" w:themeColor="text1"/>
          <w:sz w:val="24"/>
          <w:szCs w:val="24"/>
        </w:rPr>
        <w:t>.</w:t>
      </w:r>
      <w:r w:rsidR="00927B21">
        <w:rPr>
          <w:rFonts w:ascii="Cambria" w:hAnsi="Cambria"/>
          <w:i w:val="0"/>
          <w:iCs/>
          <w:color w:val="000000" w:themeColor="text1"/>
          <w:sz w:val="24"/>
          <w:szCs w:val="24"/>
        </w:rPr>
        <w:t>4</w:t>
      </w:r>
      <w:r w:rsidRPr="00F3082D">
        <w:rPr>
          <w:rFonts w:ascii="Cambria" w:hAnsi="Cambria"/>
          <w:i w:val="0"/>
          <w:iCs/>
          <w:color w:val="000000" w:themeColor="text1"/>
          <w:sz w:val="24"/>
          <w:szCs w:val="24"/>
        </w:rPr>
        <w:tab/>
      </w:r>
      <w:r w:rsidR="00365A63" w:rsidRPr="00F3082D">
        <w:rPr>
          <w:rFonts w:ascii="Cambria" w:hAnsi="Cambria"/>
          <w:i w:val="0"/>
          <w:iCs/>
          <w:color w:val="000000" w:themeColor="text1"/>
          <w:sz w:val="24"/>
          <w:szCs w:val="24"/>
          <w:u w:val="single"/>
        </w:rPr>
        <w:t>Obligation de renseignement, de mise en garde et de conseil</w:t>
      </w:r>
      <w:bookmarkEnd w:id="22"/>
      <w:bookmarkEnd w:id="23"/>
    </w:p>
    <w:p w14:paraId="6E616EC2" w14:textId="77777777" w:rsidR="00365A63" w:rsidRPr="00365A63" w:rsidRDefault="00365A63" w:rsidP="00365A63">
      <w:pPr>
        <w:pStyle w:val="Corpsdetexte3"/>
        <w:ind w:right="141"/>
        <w:rPr>
          <w:rFonts w:cs="Arial"/>
          <w:bCs/>
          <w:color w:val="000000" w:themeColor="text1"/>
        </w:rPr>
      </w:pPr>
    </w:p>
    <w:p w14:paraId="2AE2F666" w14:textId="29D31820" w:rsidR="00365A63" w:rsidRPr="00F3082D" w:rsidRDefault="00365A63" w:rsidP="00365A63">
      <w:pPr>
        <w:pStyle w:val="Corpsdetexte3"/>
        <w:ind w:right="141"/>
        <w:rPr>
          <w:rFonts w:cs="Arial"/>
          <w:bCs/>
          <w:color w:val="000000" w:themeColor="text1"/>
          <w:sz w:val="24"/>
          <w:szCs w:val="24"/>
        </w:rPr>
      </w:pPr>
      <w:r w:rsidRPr="00F3082D">
        <w:rPr>
          <w:rFonts w:cs="Arial"/>
          <w:color w:val="000000" w:themeColor="text1"/>
          <w:sz w:val="24"/>
          <w:szCs w:val="24"/>
        </w:rPr>
        <w:t xml:space="preserve">Le titulaire doit, pendant toute la durée d’exécution du contrat, informer sans délai </w:t>
      </w:r>
      <w:r w:rsidR="00EB42D8">
        <w:rPr>
          <w:rFonts w:cs="Arial"/>
          <w:color w:val="000000" w:themeColor="text1"/>
          <w:sz w:val="24"/>
          <w:szCs w:val="24"/>
        </w:rPr>
        <w:t>la Fondation</w:t>
      </w:r>
      <w:r w:rsidRPr="00F3082D">
        <w:rPr>
          <w:rFonts w:cs="Arial"/>
          <w:color w:val="000000" w:themeColor="text1"/>
          <w:sz w:val="24"/>
          <w:szCs w:val="24"/>
        </w:rPr>
        <w:t>, de tout évènement ou toute difficulté, de nature à compromettre la qualité, le suivi ou la garantie des prestations objets du présent contrat.</w:t>
      </w:r>
    </w:p>
    <w:p w14:paraId="60136C83" w14:textId="77777777" w:rsidR="00365A63" w:rsidRPr="00365A63" w:rsidRDefault="00365A63" w:rsidP="00365A63">
      <w:pPr>
        <w:ind w:right="141"/>
        <w:rPr>
          <w:color w:val="000000" w:themeColor="text1"/>
        </w:rPr>
      </w:pPr>
    </w:p>
    <w:p w14:paraId="6436C60A" w14:textId="3701A340" w:rsidR="00365A63" w:rsidRPr="00F3082D" w:rsidRDefault="00F3082D" w:rsidP="00F3082D">
      <w:pPr>
        <w:pStyle w:val="Titre2"/>
        <w:ind w:left="0" w:right="141" w:firstLine="0"/>
        <w:rPr>
          <w:rFonts w:ascii="Cambria" w:hAnsi="Cambria"/>
          <w:i w:val="0"/>
          <w:iCs/>
          <w:color w:val="000000" w:themeColor="text1"/>
          <w:sz w:val="24"/>
          <w:szCs w:val="24"/>
        </w:rPr>
      </w:pPr>
      <w:bookmarkStart w:id="24" w:name="_Toc120530864"/>
      <w:bookmarkStart w:id="25" w:name="_Toc140842400"/>
      <w:r w:rsidRPr="00F3082D">
        <w:rPr>
          <w:rFonts w:ascii="Cambria" w:hAnsi="Cambria"/>
          <w:i w:val="0"/>
          <w:iCs/>
          <w:color w:val="000000" w:themeColor="text1"/>
          <w:sz w:val="24"/>
          <w:szCs w:val="24"/>
        </w:rPr>
        <w:t>3</w:t>
      </w:r>
      <w:r w:rsidR="00365A63" w:rsidRPr="00F3082D">
        <w:rPr>
          <w:rFonts w:ascii="Cambria" w:hAnsi="Cambria"/>
          <w:i w:val="0"/>
          <w:iCs/>
          <w:color w:val="000000" w:themeColor="text1"/>
          <w:sz w:val="24"/>
          <w:szCs w:val="24"/>
        </w:rPr>
        <w:t>.</w:t>
      </w:r>
      <w:r w:rsidR="00927B21">
        <w:rPr>
          <w:rFonts w:ascii="Cambria" w:hAnsi="Cambria"/>
          <w:i w:val="0"/>
          <w:iCs/>
          <w:color w:val="000000" w:themeColor="text1"/>
          <w:sz w:val="24"/>
          <w:szCs w:val="24"/>
        </w:rPr>
        <w:t>5</w:t>
      </w:r>
      <w:r>
        <w:rPr>
          <w:rFonts w:ascii="Cambria" w:hAnsi="Cambria"/>
          <w:i w:val="0"/>
          <w:iCs/>
          <w:color w:val="000000" w:themeColor="text1"/>
          <w:sz w:val="24"/>
          <w:szCs w:val="24"/>
        </w:rPr>
        <w:tab/>
      </w:r>
      <w:r w:rsidR="00365A63" w:rsidRPr="00F3082D">
        <w:rPr>
          <w:rFonts w:ascii="Cambria" w:hAnsi="Cambria"/>
          <w:i w:val="0"/>
          <w:iCs/>
          <w:color w:val="000000" w:themeColor="text1"/>
          <w:sz w:val="24"/>
          <w:szCs w:val="24"/>
          <w:u w:val="single"/>
        </w:rPr>
        <w:t>Conditions de travail</w:t>
      </w:r>
      <w:bookmarkEnd w:id="24"/>
      <w:bookmarkEnd w:id="25"/>
    </w:p>
    <w:p w14:paraId="24584F6B" w14:textId="77777777" w:rsidR="00365A63" w:rsidRPr="00365A63" w:rsidRDefault="00365A63" w:rsidP="00365A63">
      <w:pPr>
        <w:ind w:right="141"/>
        <w:rPr>
          <w:rFonts w:cs="Arial"/>
          <w:color w:val="000000" w:themeColor="text1"/>
          <w:sz w:val="20"/>
        </w:rPr>
      </w:pPr>
    </w:p>
    <w:p w14:paraId="6AEB70EB" w14:textId="54F34A20" w:rsidR="00365A63" w:rsidRPr="00F3082D" w:rsidRDefault="00365A63" w:rsidP="00365A63">
      <w:pPr>
        <w:pStyle w:val="Corpsdetexte3"/>
        <w:ind w:right="141"/>
        <w:rPr>
          <w:rFonts w:cs="Arial"/>
          <w:bCs/>
          <w:color w:val="000000" w:themeColor="text1"/>
          <w:sz w:val="24"/>
          <w:szCs w:val="24"/>
        </w:rPr>
      </w:pPr>
      <w:r w:rsidRPr="00F3082D">
        <w:rPr>
          <w:rFonts w:cs="Arial"/>
          <w:color w:val="000000" w:themeColor="text1"/>
          <w:sz w:val="24"/>
          <w:szCs w:val="24"/>
        </w:rPr>
        <w:t>Le titulaire justifiera du respect des obligations de l’article 6 du CCAG/FCS sur simple demande du mandataire.</w:t>
      </w:r>
    </w:p>
    <w:p w14:paraId="5FF71C87" w14:textId="260E4F58" w:rsidR="008C7184" w:rsidRDefault="008C7184" w:rsidP="00F3082D">
      <w:pPr>
        <w:pStyle w:val="Corpsdetexte"/>
        <w:ind w:right="141"/>
        <w:jc w:val="both"/>
        <w:rPr>
          <w:rFonts w:ascii="Cambria" w:hAnsi="Cambria" w:cs="Arial"/>
          <w:bCs/>
          <w:color w:val="000000" w:themeColor="text1"/>
          <w:sz w:val="24"/>
          <w:szCs w:val="24"/>
        </w:rPr>
      </w:pPr>
    </w:p>
    <w:p w14:paraId="32A02D38" w14:textId="3C30A6E8" w:rsidR="008C7184" w:rsidRPr="00F60646" w:rsidRDefault="008C7184" w:rsidP="008C7184">
      <w:pPr>
        <w:pStyle w:val="Titre2"/>
        <w:ind w:left="0" w:right="141" w:firstLine="0"/>
        <w:rPr>
          <w:rFonts w:ascii="Cambria" w:hAnsi="Cambria"/>
          <w:i w:val="0"/>
          <w:iCs/>
          <w:color w:val="000000" w:themeColor="text1"/>
          <w:sz w:val="24"/>
          <w:szCs w:val="24"/>
        </w:rPr>
      </w:pPr>
      <w:bookmarkStart w:id="26" w:name="_Toc140842401"/>
      <w:r w:rsidRPr="00F60646">
        <w:rPr>
          <w:rFonts w:ascii="Cambria" w:hAnsi="Cambria"/>
          <w:i w:val="0"/>
          <w:iCs/>
          <w:color w:val="000000" w:themeColor="text1"/>
          <w:sz w:val="24"/>
          <w:szCs w:val="24"/>
        </w:rPr>
        <w:t>3.</w:t>
      </w:r>
      <w:r w:rsidR="00927B21">
        <w:rPr>
          <w:rFonts w:ascii="Cambria" w:hAnsi="Cambria"/>
          <w:i w:val="0"/>
          <w:iCs/>
          <w:color w:val="000000" w:themeColor="text1"/>
          <w:sz w:val="24"/>
          <w:szCs w:val="24"/>
        </w:rPr>
        <w:t>6</w:t>
      </w:r>
      <w:r w:rsidRPr="00F60646">
        <w:rPr>
          <w:rFonts w:ascii="Cambria" w:hAnsi="Cambria"/>
          <w:i w:val="0"/>
          <w:iCs/>
          <w:color w:val="000000" w:themeColor="text1"/>
          <w:sz w:val="24"/>
          <w:szCs w:val="24"/>
        </w:rPr>
        <w:tab/>
      </w:r>
      <w:r w:rsidRPr="00F60646">
        <w:rPr>
          <w:rFonts w:ascii="Cambria" w:hAnsi="Cambria"/>
          <w:i w:val="0"/>
          <w:iCs/>
          <w:color w:val="000000" w:themeColor="text1"/>
          <w:sz w:val="24"/>
          <w:szCs w:val="24"/>
          <w:u w:val="single"/>
        </w:rPr>
        <w:t>Contrôle</w:t>
      </w:r>
      <w:bookmarkEnd w:id="26"/>
    </w:p>
    <w:p w14:paraId="0E06B6D1" w14:textId="77777777" w:rsidR="008C7184" w:rsidRDefault="008C7184" w:rsidP="00F3082D">
      <w:pPr>
        <w:pStyle w:val="Corpsdetexte"/>
        <w:ind w:right="141"/>
        <w:jc w:val="both"/>
        <w:rPr>
          <w:rFonts w:ascii="Cambria" w:hAnsi="Cambria" w:cs="Arial"/>
          <w:bCs/>
          <w:color w:val="000000" w:themeColor="text1"/>
          <w:sz w:val="24"/>
          <w:szCs w:val="24"/>
        </w:rPr>
      </w:pPr>
    </w:p>
    <w:p w14:paraId="1540CDBF" w14:textId="62CAAD1B" w:rsidR="008C7184" w:rsidRPr="008C7184" w:rsidRDefault="008C7184" w:rsidP="00F3082D">
      <w:pPr>
        <w:pStyle w:val="Corpsdetexte"/>
        <w:ind w:right="141"/>
        <w:jc w:val="both"/>
        <w:rPr>
          <w:rFonts w:ascii="Cambria" w:hAnsi="Cambria" w:cs="Arial"/>
          <w:bCs/>
          <w:color w:val="000000" w:themeColor="text1"/>
          <w:sz w:val="24"/>
        </w:rPr>
      </w:pPr>
      <w:r w:rsidRPr="008C7184">
        <w:rPr>
          <w:rFonts w:ascii="Cambria" w:hAnsi="Cambria" w:cs="Arial"/>
          <w:bCs/>
          <w:color w:val="000000" w:themeColor="text1"/>
          <w:sz w:val="24"/>
        </w:rPr>
        <w:t>Le titulaire pourra faire l’objet d’un contrôle par les services de l’établissement ou d’un tiers mandaté par lui. Ce contrôle pourra porter sur le respect des engagements contractuels souscrits par le titulaire ou de ses obligations légales et réglementaires.</w:t>
      </w:r>
    </w:p>
    <w:p w14:paraId="4B7DEEB1" w14:textId="77777777" w:rsidR="00365A63" w:rsidRPr="00365A63" w:rsidRDefault="00365A63" w:rsidP="00365A63">
      <w:pPr>
        <w:pStyle w:val="Corpsdetexte"/>
        <w:ind w:right="141"/>
        <w:rPr>
          <w:rFonts w:ascii="Cambria" w:hAnsi="Cambria" w:cs="Arial"/>
          <w:bCs/>
          <w:color w:val="000000" w:themeColor="text1"/>
        </w:rPr>
      </w:pPr>
    </w:p>
    <w:p w14:paraId="393ADCA9" w14:textId="77777777" w:rsidR="00365A63" w:rsidRDefault="00365A63" w:rsidP="00365A63">
      <w:pPr>
        <w:pStyle w:val="Corpsdetexte"/>
        <w:ind w:right="141"/>
        <w:rPr>
          <w:rFonts w:ascii="Cambria" w:hAnsi="Cambria" w:cs="Arial"/>
          <w:bCs/>
          <w:color w:val="000000" w:themeColor="text1"/>
        </w:rPr>
      </w:pPr>
    </w:p>
    <w:p w14:paraId="21104A89" w14:textId="77777777" w:rsidR="00927B21" w:rsidRDefault="00927B21" w:rsidP="00365A63">
      <w:pPr>
        <w:pStyle w:val="Corpsdetexte"/>
        <w:ind w:right="141"/>
        <w:rPr>
          <w:rFonts w:ascii="Cambria" w:hAnsi="Cambria" w:cs="Arial"/>
          <w:bCs/>
          <w:color w:val="000000" w:themeColor="text1"/>
        </w:rPr>
      </w:pPr>
    </w:p>
    <w:p w14:paraId="1C8F7DD0" w14:textId="77777777" w:rsidR="00927B21" w:rsidRDefault="00927B21" w:rsidP="00365A63">
      <w:pPr>
        <w:pStyle w:val="Corpsdetexte"/>
        <w:ind w:right="141"/>
        <w:rPr>
          <w:rFonts w:ascii="Cambria" w:hAnsi="Cambria" w:cs="Arial"/>
          <w:bCs/>
          <w:color w:val="000000" w:themeColor="text1"/>
        </w:rPr>
      </w:pPr>
    </w:p>
    <w:p w14:paraId="098C5AAD" w14:textId="77777777" w:rsidR="00927B21" w:rsidRPr="00365A63" w:rsidRDefault="00927B21" w:rsidP="00365A63">
      <w:pPr>
        <w:pStyle w:val="Corpsdetexte"/>
        <w:ind w:right="141"/>
        <w:rPr>
          <w:rFonts w:ascii="Cambria" w:hAnsi="Cambria" w:cs="Arial"/>
          <w:bCs/>
          <w:color w:val="000000" w:themeColor="text1"/>
        </w:rPr>
      </w:pPr>
    </w:p>
    <w:p w14:paraId="27E93FA1" w14:textId="49A63C57" w:rsidR="00365A63" w:rsidRPr="00F3082D" w:rsidRDefault="00365A63" w:rsidP="00F3082D">
      <w:pPr>
        <w:pStyle w:val="Titre1"/>
        <w:pBdr>
          <w:bottom w:val="single" w:sz="4" w:space="1" w:color="auto"/>
        </w:pBdr>
        <w:ind w:left="0" w:right="141" w:firstLine="0"/>
        <w:rPr>
          <w:rFonts w:ascii="Cambria" w:hAnsi="Cambria"/>
          <w:i w:val="0"/>
          <w:iCs/>
          <w:color w:val="000000" w:themeColor="text1"/>
        </w:rPr>
      </w:pPr>
      <w:bookmarkStart w:id="27" w:name="_Toc120530867"/>
      <w:bookmarkStart w:id="28" w:name="_Toc140842402"/>
      <w:r w:rsidRPr="00F3082D">
        <w:rPr>
          <w:rFonts w:ascii="Cambria" w:hAnsi="Cambria"/>
          <w:i w:val="0"/>
          <w:iCs/>
          <w:color w:val="000000" w:themeColor="text1"/>
        </w:rPr>
        <w:lastRenderedPageBreak/>
        <w:t>ARTICLE</w:t>
      </w:r>
      <w:r w:rsidR="00F3082D" w:rsidRPr="00F3082D">
        <w:rPr>
          <w:rFonts w:ascii="Cambria" w:hAnsi="Cambria"/>
          <w:i w:val="0"/>
          <w:iCs/>
          <w:color w:val="000000" w:themeColor="text1"/>
        </w:rPr>
        <w:t xml:space="preserve"> 4</w:t>
      </w:r>
      <w:r w:rsidRPr="00F3082D">
        <w:rPr>
          <w:rFonts w:ascii="Cambria" w:hAnsi="Cambria"/>
          <w:i w:val="0"/>
          <w:iCs/>
          <w:color w:val="000000" w:themeColor="text1"/>
        </w:rPr>
        <w:t xml:space="preserve"> - PROTECTION DES DONNEES PERSONNELLES</w:t>
      </w:r>
      <w:bookmarkEnd w:id="27"/>
      <w:bookmarkEnd w:id="28"/>
    </w:p>
    <w:p w14:paraId="3A3ACBF2" w14:textId="77777777" w:rsidR="00365A63" w:rsidRPr="00365A63" w:rsidRDefault="00365A63" w:rsidP="00365A63">
      <w:pPr>
        <w:ind w:right="141"/>
        <w:rPr>
          <w:rFonts w:cs="Arial"/>
          <w:bCs/>
          <w:color w:val="000000" w:themeColor="text1"/>
          <w:sz w:val="20"/>
        </w:rPr>
      </w:pPr>
    </w:p>
    <w:p w14:paraId="2C2A0A74" w14:textId="77777777" w:rsidR="00F3082D" w:rsidRDefault="00F3082D" w:rsidP="00365A63">
      <w:pPr>
        <w:ind w:right="141"/>
        <w:rPr>
          <w:rFonts w:cs="Arial"/>
          <w:bCs/>
          <w:color w:val="000000" w:themeColor="text1"/>
          <w:sz w:val="20"/>
        </w:rPr>
      </w:pPr>
    </w:p>
    <w:p w14:paraId="547F500B" w14:textId="005BFFD2" w:rsidR="00365A63" w:rsidRPr="00F3082D" w:rsidRDefault="00365A63" w:rsidP="00AF7DEC">
      <w:pPr>
        <w:ind w:right="141"/>
        <w:rPr>
          <w:rFonts w:cs="Arial"/>
          <w:bCs/>
          <w:color w:val="000000" w:themeColor="text1"/>
          <w:sz w:val="24"/>
        </w:rPr>
      </w:pPr>
      <w:r w:rsidRPr="00F3082D">
        <w:rPr>
          <w:rFonts w:cs="Arial"/>
          <w:bCs/>
          <w:color w:val="000000" w:themeColor="text1"/>
          <w:sz w:val="24"/>
          <w:szCs w:val="36"/>
        </w:rPr>
        <w:t xml:space="preserve">Par dérogation à l’article 5.2 du CCAG FCS, les stipulations </w:t>
      </w:r>
      <w:r w:rsidR="00AF7DEC">
        <w:rPr>
          <w:rFonts w:cs="Arial"/>
          <w:bCs/>
          <w:color w:val="000000" w:themeColor="text1"/>
          <w:sz w:val="24"/>
          <w:szCs w:val="36"/>
        </w:rPr>
        <w:t>relatives aux données personnelles sont indiquées au CCTP.</w:t>
      </w:r>
    </w:p>
    <w:p w14:paraId="0696BE39" w14:textId="77777777" w:rsidR="00310766" w:rsidRDefault="00310766" w:rsidP="00365A63">
      <w:pPr>
        <w:ind w:right="141"/>
        <w:rPr>
          <w:rFonts w:cs="Arial"/>
          <w:bCs/>
          <w:color w:val="000000" w:themeColor="text1"/>
          <w:sz w:val="20"/>
        </w:rPr>
      </w:pPr>
    </w:p>
    <w:p w14:paraId="47019A4E" w14:textId="77777777" w:rsidR="00310766" w:rsidRPr="00365A63" w:rsidRDefault="00310766" w:rsidP="00365A63">
      <w:pPr>
        <w:ind w:right="141"/>
        <w:rPr>
          <w:rFonts w:cs="Arial"/>
          <w:bCs/>
          <w:color w:val="000000" w:themeColor="text1"/>
          <w:sz w:val="20"/>
        </w:rPr>
      </w:pPr>
    </w:p>
    <w:p w14:paraId="619CE731" w14:textId="4493D0DC" w:rsidR="00365A63" w:rsidRPr="00F26FE8" w:rsidRDefault="00365A63" w:rsidP="00F26FE8">
      <w:pPr>
        <w:pStyle w:val="Titre1"/>
        <w:pBdr>
          <w:bottom w:val="single" w:sz="4" w:space="1" w:color="auto"/>
        </w:pBdr>
        <w:ind w:left="0" w:right="141" w:firstLine="0"/>
        <w:rPr>
          <w:rFonts w:ascii="Cambria" w:hAnsi="Cambria"/>
          <w:i w:val="0"/>
          <w:iCs/>
          <w:color w:val="000000" w:themeColor="text1"/>
          <w:sz w:val="22"/>
        </w:rPr>
      </w:pPr>
      <w:bookmarkStart w:id="29" w:name="_Toc120530874"/>
      <w:bookmarkStart w:id="30" w:name="_Toc140842403"/>
      <w:r w:rsidRPr="00F26FE8">
        <w:rPr>
          <w:rFonts w:ascii="Cambria" w:hAnsi="Cambria"/>
          <w:i w:val="0"/>
          <w:iCs/>
          <w:color w:val="000000" w:themeColor="text1"/>
        </w:rPr>
        <w:t>ARTICLE</w:t>
      </w:r>
      <w:r w:rsidR="00F26FE8" w:rsidRPr="00F26FE8">
        <w:rPr>
          <w:rFonts w:ascii="Cambria" w:hAnsi="Cambria"/>
          <w:i w:val="0"/>
          <w:iCs/>
          <w:color w:val="000000" w:themeColor="text1"/>
        </w:rPr>
        <w:t xml:space="preserve"> 5</w:t>
      </w:r>
      <w:r w:rsidRPr="00F26FE8">
        <w:rPr>
          <w:rFonts w:ascii="Cambria" w:hAnsi="Cambria"/>
          <w:i w:val="0"/>
          <w:iCs/>
          <w:color w:val="000000" w:themeColor="text1"/>
        </w:rPr>
        <w:t xml:space="preserve"> - PRIX</w:t>
      </w:r>
      <w:bookmarkEnd w:id="29"/>
      <w:bookmarkEnd w:id="30"/>
    </w:p>
    <w:p w14:paraId="58D7D1A1" w14:textId="77777777" w:rsidR="00F60646" w:rsidRPr="00365A63" w:rsidRDefault="00F60646" w:rsidP="00362614">
      <w:pPr>
        <w:pStyle w:val="Retraitcorpsdetexte"/>
        <w:ind w:left="0" w:right="141"/>
        <w:rPr>
          <w:color w:val="000000" w:themeColor="text1"/>
        </w:rPr>
      </w:pPr>
    </w:p>
    <w:p w14:paraId="6A91F736" w14:textId="761F23D1" w:rsidR="00F60646" w:rsidRPr="00F60646" w:rsidRDefault="00F60646" w:rsidP="00F60646">
      <w:pPr>
        <w:pStyle w:val="Titre2"/>
        <w:ind w:left="0" w:right="141" w:firstLine="0"/>
        <w:rPr>
          <w:rFonts w:ascii="Cambria" w:hAnsi="Cambria"/>
          <w:i w:val="0"/>
          <w:iCs/>
          <w:color w:val="000000" w:themeColor="text1"/>
          <w:sz w:val="24"/>
          <w:szCs w:val="24"/>
        </w:rPr>
      </w:pPr>
      <w:bookmarkStart w:id="31" w:name="_Toc120530875"/>
      <w:bookmarkStart w:id="32" w:name="_Toc129601237"/>
      <w:bookmarkStart w:id="33" w:name="_Toc140842404"/>
      <w:r w:rsidRPr="00F60646">
        <w:rPr>
          <w:rFonts w:ascii="Cambria" w:hAnsi="Cambria"/>
          <w:i w:val="0"/>
          <w:iCs/>
          <w:color w:val="000000" w:themeColor="text1"/>
          <w:sz w:val="24"/>
          <w:szCs w:val="24"/>
        </w:rPr>
        <w:t>5.1</w:t>
      </w:r>
      <w:r w:rsidRPr="00F60646">
        <w:rPr>
          <w:rFonts w:ascii="Cambria" w:hAnsi="Cambria"/>
          <w:i w:val="0"/>
          <w:iCs/>
          <w:color w:val="000000" w:themeColor="text1"/>
          <w:sz w:val="24"/>
          <w:szCs w:val="24"/>
        </w:rPr>
        <w:tab/>
      </w:r>
      <w:r w:rsidRPr="00F60646">
        <w:rPr>
          <w:rFonts w:ascii="Cambria" w:hAnsi="Cambria"/>
          <w:i w:val="0"/>
          <w:iCs/>
          <w:color w:val="000000" w:themeColor="text1"/>
          <w:sz w:val="24"/>
          <w:szCs w:val="24"/>
          <w:u w:val="single"/>
        </w:rPr>
        <w:t>Contenu et caractère des prix</w:t>
      </w:r>
      <w:bookmarkEnd w:id="31"/>
      <w:bookmarkEnd w:id="32"/>
      <w:bookmarkEnd w:id="33"/>
    </w:p>
    <w:p w14:paraId="7CC5B7C4" w14:textId="77777777" w:rsidR="00F60646" w:rsidRDefault="00F60646" w:rsidP="00F60646">
      <w:pPr>
        <w:pStyle w:val="Retraitcorpsdetexte"/>
        <w:ind w:left="0" w:right="141"/>
        <w:rPr>
          <w:b/>
          <w:color w:val="000000" w:themeColor="text1"/>
          <w:szCs w:val="20"/>
        </w:rPr>
      </w:pPr>
    </w:p>
    <w:p w14:paraId="2B776B15" w14:textId="57AF7D38" w:rsidR="00AD4409" w:rsidRDefault="00AD4409" w:rsidP="00F60646">
      <w:pPr>
        <w:pStyle w:val="Retraitcorpsdetexte"/>
        <w:ind w:left="0" w:right="141"/>
        <w:rPr>
          <w:bCs/>
          <w:color w:val="000000" w:themeColor="text1"/>
          <w:sz w:val="24"/>
        </w:rPr>
      </w:pPr>
      <w:r w:rsidRPr="00B326B0">
        <w:rPr>
          <w:bCs/>
          <w:color w:val="000000" w:themeColor="text1"/>
          <w:sz w:val="24"/>
        </w:rPr>
        <w:t>Le présent marché est consenti moyennant le versement d’un prix forfaitaire ferme</w:t>
      </w:r>
      <w:r w:rsidR="00B326B0" w:rsidRPr="00B326B0">
        <w:rPr>
          <w:bCs/>
          <w:color w:val="000000" w:themeColor="text1"/>
          <w:sz w:val="24"/>
        </w:rPr>
        <w:t>.</w:t>
      </w:r>
    </w:p>
    <w:p w14:paraId="45D7B350" w14:textId="4DEB6D89" w:rsidR="00B326B0" w:rsidRPr="00B326B0" w:rsidRDefault="00B326B0" w:rsidP="00F60646">
      <w:pPr>
        <w:pStyle w:val="Retraitcorpsdetexte"/>
        <w:ind w:left="0" w:right="141"/>
        <w:rPr>
          <w:bCs/>
          <w:color w:val="000000" w:themeColor="text1"/>
          <w:sz w:val="24"/>
        </w:rPr>
      </w:pPr>
      <w:r>
        <w:rPr>
          <w:bCs/>
          <w:color w:val="000000" w:themeColor="text1"/>
          <w:sz w:val="24"/>
        </w:rPr>
        <w:t>Ce prix s’entend hors taxes et en euro.</w:t>
      </w:r>
    </w:p>
    <w:p w14:paraId="54D07F20" w14:textId="651140AB" w:rsidR="008772EF" w:rsidRPr="008772EF" w:rsidRDefault="00B326B0" w:rsidP="008772EF">
      <w:pPr>
        <w:pStyle w:val="Retraitcorpsdetexte"/>
        <w:ind w:left="0" w:right="141"/>
        <w:rPr>
          <w:color w:val="000000" w:themeColor="text1"/>
          <w:sz w:val="24"/>
          <w:szCs w:val="21"/>
        </w:rPr>
      </w:pPr>
      <w:r>
        <w:rPr>
          <w:color w:val="000000" w:themeColor="text1"/>
          <w:sz w:val="24"/>
          <w:szCs w:val="21"/>
        </w:rPr>
        <w:t>Il est</w:t>
      </w:r>
      <w:r w:rsidR="008772EF" w:rsidRPr="008772EF">
        <w:rPr>
          <w:color w:val="000000" w:themeColor="text1"/>
          <w:sz w:val="24"/>
          <w:szCs w:val="21"/>
        </w:rPr>
        <w:t xml:space="preserve"> réputé comprendre toutes les charges fiscales, parafiscales ou autres, frappant obligatoirement les prestations rendues, </w:t>
      </w:r>
      <w:r>
        <w:rPr>
          <w:color w:val="000000" w:themeColor="text1"/>
          <w:sz w:val="24"/>
          <w:szCs w:val="21"/>
        </w:rPr>
        <w:t>y compris les charges d</w:t>
      </w:r>
      <w:r w:rsidR="008772EF" w:rsidRPr="008772EF">
        <w:rPr>
          <w:color w:val="000000" w:themeColor="text1"/>
          <w:sz w:val="24"/>
          <w:szCs w:val="21"/>
        </w:rPr>
        <w:t>’assurance</w:t>
      </w:r>
      <w:r>
        <w:rPr>
          <w:color w:val="000000" w:themeColor="text1"/>
          <w:sz w:val="24"/>
          <w:szCs w:val="21"/>
        </w:rPr>
        <w:t>.</w:t>
      </w:r>
    </w:p>
    <w:p w14:paraId="633D5604" w14:textId="77777777" w:rsidR="00B326B0" w:rsidRDefault="00B326B0" w:rsidP="00B326B0">
      <w:pPr>
        <w:pStyle w:val="Retraitcorpsdetexte"/>
        <w:ind w:left="0" w:right="141"/>
        <w:rPr>
          <w:color w:val="000000" w:themeColor="text1"/>
          <w:sz w:val="24"/>
          <w:szCs w:val="21"/>
        </w:rPr>
      </w:pPr>
      <w:r>
        <w:rPr>
          <w:color w:val="000000" w:themeColor="text1"/>
          <w:sz w:val="24"/>
          <w:szCs w:val="21"/>
        </w:rPr>
        <w:t>Il</w:t>
      </w:r>
      <w:r w:rsidR="008772EF" w:rsidRPr="008772EF">
        <w:rPr>
          <w:color w:val="000000" w:themeColor="text1"/>
          <w:sz w:val="24"/>
          <w:szCs w:val="21"/>
        </w:rPr>
        <w:t xml:space="preserve"> intègre aussi le coût du traitement de la commande et de sa facturation.</w:t>
      </w:r>
    </w:p>
    <w:p w14:paraId="610B4313" w14:textId="77777777" w:rsidR="00B326B0" w:rsidRDefault="00B326B0" w:rsidP="00B326B0">
      <w:pPr>
        <w:pStyle w:val="Retraitcorpsdetexte"/>
        <w:ind w:left="0" w:right="141"/>
        <w:rPr>
          <w:sz w:val="24"/>
        </w:rPr>
      </w:pPr>
      <w:r w:rsidRPr="00B326B0">
        <w:rPr>
          <w:sz w:val="24"/>
        </w:rPr>
        <w:t xml:space="preserve">En sus de cette rémunération forfaitaire, le titulaire se verra remboursé les frais de mission et de déplacement nécessités par l’exécution du présent marché, sur autorisation préalable de la direction générale de la Fondation. Ces frais seront facturés en sus à la Fondation, en tant que débours, sur la base d’un relevé détaillé. </w:t>
      </w:r>
    </w:p>
    <w:p w14:paraId="23D3084D" w14:textId="77777777" w:rsidR="00B326B0" w:rsidRDefault="00B326B0" w:rsidP="00B326B0">
      <w:pPr>
        <w:pStyle w:val="Retraitcorpsdetexte"/>
        <w:ind w:left="0" w:right="141"/>
        <w:rPr>
          <w:sz w:val="24"/>
        </w:rPr>
      </w:pPr>
      <w:r>
        <w:rPr>
          <w:sz w:val="24"/>
        </w:rPr>
        <w:t>Dans toute la mesure du possible et notamment s’agissant des missions diligentées à l’étranger, ces frais seront directement pris en charge en amont par la Fondation, afin d’éviter ce dispositif de remboursement.</w:t>
      </w:r>
    </w:p>
    <w:p w14:paraId="7F0DCE73" w14:textId="308F1693" w:rsidR="00B326B0" w:rsidRPr="00B326B0" w:rsidRDefault="00B326B0" w:rsidP="00B326B0">
      <w:pPr>
        <w:pStyle w:val="Retraitcorpsdetexte"/>
        <w:ind w:left="0" w:right="141"/>
        <w:rPr>
          <w:sz w:val="24"/>
        </w:rPr>
      </w:pPr>
      <w:r w:rsidRPr="00B326B0">
        <w:rPr>
          <w:sz w:val="24"/>
        </w:rPr>
        <w:t xml:space="preserve">En cas d’implication dans la démarche de négociation avec un prospect visant l’établissement d’un contrat d’assistance, et dans le cas où ce prospect signerait un partenariat avec la Fondation, le titulaire pourra se voir gratifié de </w:t>
      </w:r>
      <w:proofErr w:type="spellStart"/>
      <w:r w:rsidRPr="00B326B0">
        <w:rPr>
          <w:sz w:val="24"/>
        </w:rPr>
        <w:t>success</w:t>
      </w:r>
      <w:proofErr w:type="spellEnd"/>
      <w:r w:rsidRPr="00B326B0">
        <w:rPr>
          <w:sz w:val="24"/>
        </w:rPr>
        <w:t xml:space="preserve"> </w:t>
      </w:r>
      <w:proofErr w:type="spellStart"/>
      <w:r w:rsidRPr="00B326B0">
        <w:rPr>
          <w:sz w:val="24"/>
        </w:rPr>
        <w:t>fees</w:t>
      </w:r>
      <w:proofErr w:type="spellEnd"/>
      <w:r w:rsidRPr="00B326B0">
        <w:rPr>
          <w:sz w:val="24"/>
        </w:rPr>
        <w:t xml:space="preserve"> complémentaires.</w:t>
      </w:r>
    </w:p>
    <w:p w14:paraId="1782F52D" w14:textId="77777777" w:rsidR="00B326B0" w:rsidRPr="0035247E" w:rsidRDefault="00B326B0" w:rsidP="0035247E">
      <w:pPr>
        <w:pStyle w:val="Retraitcorpsdetexte"/>
        <w:ind w:left="0" w:right="141"/>
        <w:rPr>
          <w:color w:val="000000" w:themeColor="text1"/>
          <w:sz w:val="24"/>
          <w:szCs w:val="21"/>
        </w:rPr>
      </w:pPr>
    </w:p>
    <w:p w14:paraId="3F84664A" w14:textId="77777777" w:rsidR="00F60646" w:rsidRPr="002A7D94" w:rsidRDefault="00F60646" w:rsidP="00F60646">
      <w:pPr>
        <w:pStyle w:val="Titre2"/>
        <w:ind w:left="0" w:right="141" w:firstLine="0"/>
        <w:rPr>
          <w:rFonts w:ascii="Cambria" w:hAnsi="Cambria"/>
          <w:i w:val="0"/>
          <w:iCs/>
          <w:color w:val="000000" w:themeColor="text1"/>
        </w:rPr>
      </w:pPr>
      <w:bookmarkStart w:id="34" w:name="_Toc120530876"/>
      <w:bookmarkStart w:id="35" w:name="_Toc129601238"/>
      <w:bookmarkStart w:id="36" w:name="_Toc140842405"/>
      <w:r w:rsidRPr="002A7D94">
        <w:rPr>
          <w:rFonts w:ascii="Cambria" w:hAnsi="Cambria"/>
          <w:i w:val="0"/>
          <w:iCs/>
          <w:color w:val="000000" w:themeColor="text1"/>
        </w:rPr>
        <w:t>5.2</w:t>
      </w:r>
      <w:r w:rsidRPr="002A7D94">
        <w:rPr>
          <w:rFonts w:ascii="Cambria" w:hAnsi="Cambria"/>
          <w:i w:val="0"/>
          <w:iCs/>
          <w:color w:val="000000" w:themeColor="text1"/>
        </w:rPr>
        <w:tab/>
      </w:r>
      <w:r w:rsidRPr="002A7D94">
        <w:rPr>
          <w:rFonts w:ascii="Cambria" w:hAnsi="Cambria"/>
          <w:i w:val="0"/>
          <w:iCs/>
          <w:color w:val="000000" w:themeColor="text1"/>
          <w:u w:val="single"/>
        </w:rPr>
        <w:t>Régime des prix</w:t>
      </w:r>
      <w:bookmarkEnd w:id="34"/>
      <w:bookmarkEnd w:id="35"/>
      <w:bookmarkEnd w:id="36"/>
    </w:p>
    <w:p w14:paraId="379B4721" w14:textId="77777777" w:rsidR="00EB42D8" w:rsidRDefault="00EB42D8" w:rsidP="00B01EF5">
      <w:pPr>
        <w:autoSpaceDE w:val="0"/>
        <w:autoSpaceDN w:val="0"/>
        <w:adjustRightInd w:val="0"/>
        <w:rPr>
          <w:color w:val="000000" w:themeColor="text1"/>
          <w:sz w:val="24"/>
        </w:rPr>
      </w:pPr>
    </w:p>
    <w:p w14:paraId="42EC494E" w14:textId="2D0E3CDC" w:rsidR="00F60646" w:rsidRPr="002A7D94" w:rsidRDefault="00F60646" w:rsidP="00B326B0">
      <w:pPr>
        <w:autoSpaceDE w:val="0"/>
        <w:autoSpaceDN w:val="0"/>
        <w:adjustRightInd w:val="0"/>
        <w:rPr>
          <w:color w:val="000000" w:themeColor="text1"/>
          <w:sz w:val="24"/>
        </w:rPr>
      </w:pPr>
      <w:r w:rsidRPr="002A7D94">
        <w:rPr>
          <w:color w:val="000000" w:themeColor="text1"/>
          <w:sz w:val="24"/>
        </w:rPr>
        <w:t>Les prix d</w:t>
      </w:r>
      <w:r w:rsidR="007330A5">
        <w:rPr>
          <w:color w:val="000000" w:themeColor="text1"/>
          <w:sz w:val="24"/>
        </w:rPr>
        <w:t xml:space="preserve">u </w:t>
      </w:r>
      <w:r w:rsidR="00B326B0">
        <w:rPr>
          <w:color w:val="000000" w:themeColor="text1"/>
          <w:sz w:val="24"/>
        </w:rPr>
        <w:t xml:space="preserve">présent </w:t>
      </w:r>
      <w:r w:rsidR="007330A5">
        <w:rPr>
          <w:bCs/>
          <w:color w:val="000000" w:themeColor="text1"/>
          <w:sz w:val="24"/>
        </w:rPr>
        <w:t>marché</w:t>
      </w:r>
      <w:r w:rsidRPr="002A7D94">
        <w:rPr>
          <w:bCs/>
          <w:color w:val="000000" w:themeColor="text1"/>
          <w:sz w:val="24"/>
        </w:rPr>
        <w:t xml:space="preserve"> </w:t>
      </w:r>
      <w:r w:rsidRPr="002A7D94">
        <w:rPr>
          <w:color w:val="000000" w:themeColor="text1"/>
          <w:sz w:val="24"/>
        </w:rPr>
        <w:t xml:space="preserve">sont </w:t>
      </w:r>
      <w:r w:rsidR="00B01EF5" w:rsidRPr="00946281">
        <w:rPr>
          <w:rFonts w:cs="Arial"/>
          <w:bCs/>
          <w:sz w:val="24"/>
        </w:rPr>
        <w:t xml:space="preserve">fermes pour </w:t>
      </w:r>
      <w:r w:rsidR="00B326B0">
        <w:rPr>
          <w:rFonts w:cs="Arial"/>
          <w:bCs/>
          <w:sz w:val="24"/>
        </w:rPr>
        <w:t>toute la durée de ce dernier.</w:t>
      </w:r>
    </w:p>
    <w:p w14:paraId="31CD6E55" w14:textId="77777777" w:rsidR="00365A63" w:rsidRDefault="00365A63" w:rsidP="00B01EF5">
      <w:pPr>
        <w:pStyle w:val="Retraitcorpsdetexte"/>
        <w:ind w:left="0" w:right="141"/>
        <w:rPr>
          <w:color w:val="000000" w:themeColor="text1"/>
          <w:szCs w:val="20"/>
        </w:rPr>
      </w:pPr>
    </w:p>
    <w:p w14:paraId="6E98D026" w14:textId="77777777" w:rsidR="00B326B0" w:rsidRPr="00365A63" w:rsidRDefault="00B326B0" w:rsidP="00B01EF5">
      <w:pPr>
        <w:pStyle w:val="Retraitcorpsdetexte"/>
        <w:ind w:left="0" w:right="141"/>
        <w:rPr>
          <w:color w:val="000000" w:themeColor="text1"/>
          <w:szCs w:val="20"/>
        </w:rPr>
      </w:pPr>
    </w:p>
    <w:p w14:paraId="310E8FB7" w14:textId="187CBC63" w:rsidR="00365A63" w:rsidRPr="002A7D94" w:rsidRDefault="00365A63" w:rsidP="002A7D94">
      <w:pPr>
        <w:pStyle w:val="Titre1"/>
        <w:pBdr>
          <w:bottom w:val="single" w:sz="4" w:space="1" w:color="auto"/>
        </w:pBdr>
        <w:ind w:left="0" w:right="141" w:firstLine="0"/>
        <w:rPr>
          <w:rFonts w:ascii="Cambria" w:hAnsi="Cambria"/>
          <w:i w:val="0"/>
          <w:iCs/>
          <w:color w:val="000000" w:themeColor="text1"/>
        </w:rPr>
      </w:pPr>
      <w:bookmarkStart w:id="37" w:name="_Toc120530878"/>
      <w:bookmarkStart w:id="38" w:name="_Toc140842406"/>
      <w:r w:rsidRPr="002A7D94">
        <w:rPr>
          <w:rFonts w:ascii="Cambria" w:hAnsi="Cambria"/>
          <w:i w:val="0"/>
          <w:iCs/>
          <w:color w:val="000000" w:themeColor="text1"/>
        </w:rPr>
        <w:t xml:space="preserve">ARTICLE </w:t>
      </w:r>
      <w:r w:rsidR="002A7D94">
        <w:rPr>
          <w:rFonts w:ascii="Cambria" w:hAnsi="Cambria"/>
          <w:i w:val="0"/>
          <w:iCs/>
          <w:color w:val="000000" w:themeColor="text1"/>
        </w:rPr>
        <w:t>6</w:t>
      </w:r>
      <w:r w:rsidRPr="002A7D94">
        <w:rPr>
          <w:rFonts w:ascii="Cambria" w:hAnsi="Cambria"/>
          <w:i w:val="0"/>
          <w:iCs/>
          <w:color w:val="000000" w:themeColor="text1"/>
        </w:rPr>
        <w:t xml:space="preserve"> - REGLEMENT</w:t>
      </w:r>
      <w:bookmarkEnd w:id="37"/>
      <w:bookmarkEnd w:id="38"/>
    </w:p>
    <w:p w14:paraId="5DF8C75C" w14:textId="77777777" w:rsidR="002A7D94" w:rsidRDefault="002A7D94" w:rsidP="002A7D94">
      <w:pPr>
        <w:pStyle w:val="Retraitcorpsdetexte"/>
        <w:ind w:left="0" w:right="141"/>
        <w:rPr>
          <w:color w:val="000000" w:themeColor="text1"/>
          <w:sz w:val="24"/>
        </w:rPr>
      </w:pPr>
    </w:p>
    <w:p w14:paraId="74671E65" w14:textId="22C44EA5" w:rsidR="00B326B0" w:rsidRDefault="00B326B0" w:rsidP="002A7D94">
      <w:pPr>
        <w:pStyle w:val="Retraitcorpsdetexte"/>
        <w:ind w:left="0" w:right="141"/>
        <w:rPr>
          <w:color w:val="000000" w:themeColor="text1"/>
          <w:sz w:val="24"/>
        </w:rPr>
      </w:pPr>
      <w:r>
        <w:rPr>
          <w:color w:val="000000" w:themeColor="text1"/>
          <w:sz w:val="24"/>
        </w:rPr>
        <w:t>Le prix sera versé en 24 mensualités égales sur la durée du marché.</w:t>
      </w:r>
    </w:p>
    <w:p w14:paraId="522F715A" w14:textId="2A5ED417" w:rsidR="00946281" w:rsidRDefault="00EB42D8" w:rsidP="00365A63">
      <w:pPr>
        <w:pStyle w:val="Corpsdetexte3"/>
        <w:ind w:right="141"/>
        <w:rPr>
          <w:rFonts w:cs="Arial"/>
          <w:color w:val="000000" w:themeColor="text1"/>
          <w:sz w:val="24"/>
          <w:szCs w:val="24"/>
        </w:rPr>
      </w:pPr>
      <w:r>
        <w:rPr>
          <w:rFonts w:cs="Arial"/>
          <w:color w:val="000000" w:themeColor="text1"/>
          <w:sz w:val="24"/>
          <w:szCs w:val="24"/>
        </w:rPr>
        <w:t>Il</w:t>
      </w:r>
      <w:r w:rsidR="00946281" w:rsidRPr="00946281">
        <w:rPr>
          <w:rFonts w:cs="Arial"/>
          <w:color w:val="000000" w:themeColor="text1"/>
          <w:sz w:val="24"/>
          <w:szCs w:val="24"/>
        </w:rPr>
        <w:t xml:space="preserve"> ne sera versé aucune avance au titulaire.</w:t>
      </w:r>
    </w:p>
    <w:p w14:paraId="64417E21" w14:textId="3E228F2A" w:rsidR="00B01EF5" w:rsidRDefault="00365A63" w:rsidP="00365A63">
      <w:pPr>
        <w:pStyle w:val="Corpsdetexte3"/>
        <w:ind w:right="141"/>
        <w:rPr>
          <w:rFonts w:cs="Arial"/>
          <w:bCs/>
          <w:color w:val="000000" w:themeColor="text1"/>
        </w:rPr>
      </w:pPr>
      <w:r w:rsidRPr="002A7D94">
        <w:rPr>
          <w:rFonts w:cs="Arial"/>
          <w:color w:val="000000" w:themeColor="text1"/>
          <w:sz w:val="24"/>
          <w:szCs w:val="24"/>
        </w:rPr>
        <w:t>Il n’est pas prévu d’acompte en dérogation de l’article 11.2 du CCAG/FCS. Il n’est prévu ni retenue de garantie, ni caution.</w:t>
      </w:r>
    </w:p>
    <w:p w14:paraId="2BDA99CA" w14:textId="77777777" w:rsidR="00B01EF5" w:rsidRDefault="00B01EF5" w:rsidP="00365A63">
      <w:pPr>
        <w:pStyle w:val="Corpsdetexte3"/>
        <w:ind w:right="141"/>
        <w:rPr>
          <w:rFonts w:cs="Arial"/>
          <w:bCs/>
          <w:color w:val="000000" w:themeColor="text1"/>
        </w:rPr>
      </w:pPr>
    </w:p>
    <w:p w14:paraId="752428CD" w14:textId="77777777" w:rsidR="00B326B0" w:rsidRPr="00365A63" w:rsidRDefault="00B326B0" w:rsidP="00365A63">
      <w:pPr>
        <w:pStyle w:val="Corpsdetexte3"/>
        <w:ind w:right="141"/>
        <w:rPr>
          <w:rFonts w:cs="Arial"/>
          <w:bCs/>
          <w:color w:val="000000" w:themeColor="text1"/>
        </w:rPr>
      </w:pPr>
    </w:p>
    <w:p w14:paraId="6E063D9C" w14:textId="107F0037" w:rsidR="00365A63" w:rsidRPr="002A7D94" w:rsidRDefault="00365A63" w:rsidP="002A7D94">
      <w:pPr>
        <w:pStyle w:val="Titre1"/>
        <w:pBdr>
          <w:bottom w:val="single" w:sz="4" w:space="1" w:color="auto"/>
        </w:pBdr>
        <w:ind w:left="0" w:right="141" w:firstLine="0"/>
        <w:rPr>
          <w:rFonts w:ascii="Cambria" w:hAnsi="Cambria"/>
          <w:i w:val="0"/>
          <w:iCs/>
          <w:color w:val="000000" w:themeColor="text1"/>
          <w:sz w:val="22"/>
        </w:rPr>
      </w:pPr>
      <w:bookmarkStart w:id="39" w:name="_Toc120530879"/>
      <w:bookmarkStart w:id="40" w:name="_Toc140842407"/>
      <w:r w:rsidRPr="002A7D94">
        <w:rPr>
          <w:rFonts w:ascii="Cambria" w:hAnsi="Cambria"/>
          <w:i w:val="0"/>
          <w:iCs/>
          <w:color w:val="000000" w:themeColor="text1"/>
        </w:rPr>
        <w:lastRenderedPageBreak/>
        <w:t xml:space="preserve">ARTICLE </w:t>
      </w:r>
      <w:r w:rsidR="002A7D94" w:rsidRPr="002A7D94">
        <w:rPr>
          <w:rFonts w:ascii="Cambria" w:hAnsi="Cambria"/>
          <w:i w:val="0"/>
          <w:iCs/>
          <w:color w:val="000000" w:themeColor="text1"/>
        </w:rPr>
        <w:t>7</w:t>
      </w:r>
      <w:r w:rsidRPr="002A7D94">
        <w:rPr>
          <w:rFonts w:ascii="Cambria" w:hAnsi="Cambria"/>
          <w:i w:val="0"/>
          <w:iCs/>
          <w:color w:val="000000" w:themeColor="text1"/>
        </w:rPr>
        <w:t xml:space="preserve"> - MODALITES DE REGLEMENT</w:t>
      </w:r>
      <w:bookmarkEnd w:id="39"/>
      <w:bookmarkEnd w:id="40"/>
    </w:p>
    <w:p w14:paraId="0076726D" w14:textId="77777777" w:rsidR="00365A63" w:rsidRPr="00365A63" w:rsidRDefault="00365A63" w:rsidP="00365A63">
      <w:pPr>
        <w:pStyle w:val="Retraitcorpsdetexte"/>
        <w:ind w:right="141"/>
        <w:rPr>
          <w:color w:val="000000" w:themeColor="text1"/>
        </w:rPr>
      </w:pPr>
    </w:p>
    <w:p w14:paraId="07D7287E" w14:textId="77777777" w:rsidR="00B01EF5" w:rsidRPr="002A7D94" w:rsidRDefault="00B01EF5" w:rsidP="00B01EF5">
      <w:pPr>
        <w:pStyle w:val="Titre2"/>
        <w:ind w:left="0" w:firstLine="0"/>
        <w:rPr>
          <w:rFonts w:ascii="Cambria" w:hAnsi="Cambria"/>
          <w:i w:val="0"/>
          <w:iCs/>
          <w:sz w:val="24"/>
          <w:szCs w:val="24"/>
        </w:rPr>
      </w:pPr>
      <w:bookmarkStart w:id="41" w:name="_Toc83743411"/>
      <w:bookmarkStart w:id="42" w:name="_Toc95496902"/>
      <w:bookmarkStart w:id="43" w:name="_Toc121313804"/>
      <w:bookmarkStart w:id="44" w:name="_Toc129601243"/>
      <w:bookmarkStart w:id="45" w:name="_Toc140842408"/>
      <w:r w:rsidRPr="002A7D94">
        <w:rPr>
          <w:rFonts w:ascii="Cambria" w:hAnsi="Cambria"/>
          <w:i w:val="0"/>
          <w:iCs/>
          <w:sz w:val="24"/>
          <w:szCs w:val="24"/>
        </w:rPr>
        <w:t>7.</w:t>
      </w:r>
      <w:bookmarkEnd w:id="41"/>
      <w:bookmarkEnd w:id="42"/>
      <w:r w:rsidRPr="002A7D94">
        <w:rPr>
          <w:rFonts w:ascii="Cambria" w:hAnsi="Cambria"/>
          <w:i w:val="0"/>
          <w:iCs/>
          <w:sz w:val="24"/>
          <w:szCs w:val="24"/>
        </w:rPr>
        <w:t>1</w:t>
      </w:r>
      <w:r w:rsidRPr="002A7D94">
        <w:rPr>
          <w:rFonts w:ascii="Cambria" w:hAnsi="Cambria"/>
          <w:i w:val="0"/>
          <w:iCs/>
          <w:sz w:val="24"/>
          <w:szCs w:val="24"/>
        </w:rPr>
        <w:tab/>
      </w:r>
      <w:r w:rsidRPr="002A7D94">
        <w:rPr>
          <w:rFonts w:ascii="Cambria" w:hAnsi="Cambria"/>
          <w:i w:val="0"/>
          <w:iCs/>
          <w:sz w:val="24"/>
          <w:szCs w:val="24"/>
          <w:u w:val="single"/>
        </w:rPr>
        <w:t>Facturation et présentation des demandes de paiement</w:t>
      </w:r>
      <w:bookmarkEnd w:id="43"/>
      <w:bookmarkEnd w:id="44"/>
      <w:bookmarkEnd w:id="45"/>
    </w:p>
    <w:p w14:paraId="64391109" w14:textId="77777777" w:rsidR="00B01EF5" w:rsidRPr="002A7D94" w:rsidRDefault="00B01EF5" w:rsidP="00B01EF5">
      <w:pPr>
        <w:pStyle w:val="Retraitcorpsdetexte"/>
        <w:ind w:right="141"/>
        <w:rPr>
          <w:color w:val="000000" w:themeColor="text1"/>
        </w:rPr>
      </w:pPr>
    </w:p>
    <w:p w14:paraId="77DE528B" w14:textId="10DD28ED" w:rsidR="008772EF" w:rsidRDefault="00B01EF5" w:rsidP="00B01EF5">
      <w:pPr>
        <w:pStyle w:val="Retraitcorpsdetexte"/>
        <w:ind w:left="0" w:right="141"/>
        <w:rPr>
          <w:color w:val="000000" w:themeColor="text1"/>
          <w:sz w:val="24"/>
          <w:szCs w:val="28"/>
        </w:rPr>
      </w:pPr>
      <w:r w:rsidRPr="002A7D94">
        <w:rPr>
          <w:color w:val="000000" w:themeColor="text1"/>
          <w:sz w:val="24"/>
          <w:szCs w:val="28"/>
        </w:rPr>
        <w:t xml:space="preserve">La facturation est établie par le Titulaire et transmise à </w:t>
      </w:r>
      <w:r w:rsidR="00EB42D8">
        <w:rPr>
          <w:color w:val="000000" w:themeColor="text1"/>
          <w:sz w:val="24"/>
          <w:szCs w:val="28"/>
        </w:rPr>
        <w:t>la Fondation</w:t>
      </w:r>
      <w:r w:rsidR="00F9189A">
        <w:rPr>
          <w:color w:val="000000" w:themeColor="text1"/>
          <w:sz w:val="24"/>
          <w:szCs w:val="28"/>
        </w:rPr>
        <w:t xml:space="preserve"> via CHORUS</w:t>
      </w:r>
      <w:r w:rsidR="00AA754C">
        <w:rPr>
          <w:color w:val="000000" w:themeColor="text1"/>
          <w:sz w:val="24"/>
          <w:szCs w:val="28"/>
        </w:rPr>
        <w:t xml:space="preserve"> (</w:t>
      </w:r>
      <w:hyperlink r:id="rId9" w:history="1">
        <w:r w:rsidR="00AA754C">
          <w:rPr>
            <w:rStyle w:val="Lienhypertexte"/>
            <w:rFonts w:ascii="Arial" w:eastAsia="Times New Roman" w:hAnsi="Arial" w:cs="Arial"/>
            <w:lang w:eastAsia="fr-FR"/>
          </w:rPr>
          <w:t>https://chorus-pro.gouv.fr</w:t>
        </w:r>
      </w:hyperlink>
      <w:r w:rsidR="00AA754C">
        <w:rPr>
          <w:rStyle w:val="Lienhypertexte"/>
          <w:rFonts w:ascii="Arial" w:eastAsia="Times New Roman" w:hAnsi="Arial" w:cs="Arial"/>
          <w:lang w:eastAsia="fr-FR"/>
        </w:rPr>
        <w:t>)</w:t>
      </w:r>
      <w:r w:rsidRPr="002A7D94">
        <w:rPr>
          <w:color w:val="000000" w:themeColor="text1"/>
          <w:sz w:val="24"/>
          <w:szCs w:val="28"/>
        </w:rPr>
        <w:t xml:space="preserve">. </w:t>
      </w:r>
    </w:p>
    <w:p w14:paraId="7C4F6700" w14:textId="64F19D2C" w:rsidR="00B01EF5" w:rsidRPr="002A7D94" w:rsidRDefault="00B01EF5" w:rsidP="008772EF">
      <w:pPr>
        <w:pStyle w:val="Retraitcorpsdetexte"/>
        <w:ind w:left="0" w:right="141"/>
        <w:rPr>
          <w:color w:val="000000" w:themeColor="text1"/>
          <w:sz w:val="24"/>
          <w:szCs w:val="28"/>
        </w:rPr>
      </w:pPr>
      <w:r w:rsidRPr="002A7D94">
        <w:rPr>
          <w:color w:val="000000" w:themeColor="text1"/>
          <w:sz w:val="24"/>
          <w:szCs w:val="28"/>
        </w:rPr>
        <w:t>Les demandes de paiement doivent comporter les indications suivantes :</w:t>
      </w:r>
    </w:p>
    <w:p w14:paraId="6C4DBCF2" w14:textId="77777777" w:rsidR="00B01EF5" w:rsidRPr="002A7D94" w:rsidRDefault="00B01EF5" w:rsidP="00B01EF5">
      <w:pPr>
        <w:pStyle w:val="Retraitcorpsdetexte"/>
        <w:numPr>
          <w:ilvl w:val="0"/>
          <w:numId w:val="10"/>
        </w:numPr>
        <w:ind w:right="141"/>
        <w:rPr>
          <w:color w:val="000000" w:themeColor="text1"/>
          <w:sz w:val="24"/>
          <w:szCs w:val="28"/>
        </w:rPr>
      </w:pPr>
      <w:r w:rsidRPr="002A7D94">
        <w:rPr>
          <w:color w:val="000000" w:themeColor="text1"/>
          <w:sz w:val="24"/>
          <w:szCs w:val="28"/>
        </w:rPr>
        <w:t>La date d’émission de la facture ;</w:t>
      </w:r>
    </w:p>
    <w:p w14:paraId="7D568E8A" w14:textId="30316BFD" w:rsidR="00B01EF5" w:rsidRPr="002A7D94" w:rsidRDefault="00B01EF5" w:rsidP="00B01EF5">
      <w:pPr>
        <w:pStyle w:val="Retraitcorpsdetexte"/>
        <w:numPr>
          <w:ilvl w:val="0"/>
          <w:numId w:val="10"/>
        </w:numPr>
        <w:ind w:right="141"/>
        <w:rPr>
          <w:color w:val="000000" w:themeColor="text1"/>
          <w:sz w:val="24"/>
          <w:szCs w:val="28"/>
        </w:rPr>
      </w:pPr>
      <w:r w:rsidRPr="002A7D94">
        <w:rPr>
          <w:color w:val="000000" w:themeColor="text1"/>
          <w:sz w:val="24"/>
          <w:szCs w:val="28"/>
        </w:rPr>
        <w:t>La désignation de l’émetteur (le Titulaire) et du destinataire</w:t>
      </w:r>
      <w:r w:rsidR="00EB42D8">
        <w:rPr>
          <w:color w:val="000000" w:themeColor="text1"/>
          <w:sz w:val="24"/>
          <w:szCs w:val="28"/>
        </w:rPr>
        <w:t xml:space="preserve"> </w:t>
      </w:r>
      <w:r w:rsidRPr="002A7D94">
        <w:rPr>
          <w:color w:val="000000" w:themeColor="text1"/>
          <w:sz w:val="24"/>
          <w:szCs w:val="28"/>
        </w:rPr>
        <w:t>de la facture ;</w:t>
      </w:r>
    </w:p>
    <w:p w14:paraId="7CA7436F" w14:textId="77777777" w:rsidR="00B01EF5" w:rsidRPr="002A7D94" w:rsidRDefault="00B01EF5" w:rsidP="00B01EF5">
      <w:pPr>
        <w:pStyle w:val="Retraitcorpsdetexte"/>
        <w:numPr>
          <w:ilvl w:val="0"/>
          <w:numId w:val="10"/>
        </w:numPr>
        <w:ind w:right="141"/>
        <w:rPr>
          <w:color w:val="000000" w:themeColor="text1"/>
          <w:sz w:val="24"/>
          <w:szCs w:val="28"/>
        </w:rPr>
      </w:pPr>
      <w:r w:rsidRPr="002A7D94">
        <w:rPr>
          <w:color w:val="000000" w:themeColor="text1"/>
          <w:sz w:val="24"/>
          <w:szCs w:val="28"/>
        </w:rPr>
        <w:t>Le numéro de facture</w:t>
      </w:r>
    </w:p>
    <w:p w14:paraId="37D2EA8B" w14:textId="77777777" w:rsidR="00B01EF5" w:rsidRPr="002A7D94" w:rsidRDefault="00B01EF5" w:rsidP="00B01EF5">
      <w:pPr>
        <w:pStyle w:val="Retraitcorpsdetexte"/>
        <w:numPr>
          <w:ilvl w:val="0"/>
          <w:numId w:val="10"/>
        </w:numPr>
        <w:ind w:right="141"/>
        <w:rPr>
          <w:color w:val="000000" w:themeColor="text1"/>
          <w:sz w:val="24"/>
          <w:szCs w:val="28"/>
        </w:rPr>
      </w:pPr>
      <w:r w:rsidRPr="002A7D94">
        <w:rPr>
          <w:color w:val="000000" w:themeColor="text1"/>
          <w:sz w:val="24"/>
          <w:szCs w:val="28"/>
        </w:rPr>
        <w:t>Le numéro de compte bancaire du Titulaire</w:t>
      </w:r>
    </w:p>
    <w:p w14:paraId="146C489C" w14:textId="77777777" w:rsidR="00B01EF5" w:rsidRPr="002A7D94" w:rsidRDefault="00B01EF5" w:rsidP="00B01EF5">
      <w:pPr>
        <w:pStyle w:val="Retraitcorpsdetexte"/>
        <w:numPr>
          <w:ilvl w:val="0"/>
          <w:numId w:val="10"/>
        </w:numPr>
        <w:ind w:right="141"/>
        <w:rPr>
          <w:color w:val="000000" w:themeColor="text1"/>
          <w:sz w:val="24"/>
          <w:szCs w:val="28"/>
        </w:rPr>
      </w:pPr>
      <w:r w:rsidRPr="002A7D94">
        <w:rPr>
          <w:color w:val="000000" w:themeColor="text1"/>
          <w:sz w:val="24"/>
          <w:szCs w:val="28"/>
        </w:rPr>
        <w:t>Le montant HT et TTC des frais de rémunération</w:t>
      </w:r>
    </w:p>
    <w:p w14:paraId="192A5494" w14:textId="5CF03035" w:rsidR="00B01EF5" w:rsidRPr="002A7D94" w:rsidRDefault="00B01EF5" w:rsidP="00B01EF5">
      <w:pPr>
        <w:pStyle w:val="Retraitcorpsdetexte"/>
        <w:numPr>
          <w:ilvl w:val="0"/>
          <w:numId w:val="10"/>
        </w:numPr>
        <w:ind w:right="141"/>
        <w:rPr>
          <w:color w:val="000000" w:themeColor="text1"/>
          <w:sz w:val="24"/>
          <w:szCs w:val="28"/>
        </w:rPr>
      </w:pPr>
      <w:r w:rsidRPr="002A7D94">
        <w:rPr>
          <w:color w:val="000000" w:themeColor="text1"/>
          <w:sz w:val="24"/>
          <w:szCs w:val="28"/>
        </w:rPr>
        <w:t xml:space="preserve">Le montant </w:t>
      </w:r>
      <w:r w:rsidR="00B326B0">
        <w:rPr>
          <w:color w:val="000000" w:themeColor="text1"/>
          <w:sz w:val="24"/>
          <w:szCs w:val="28"/>
        </w:rPr>
        <w:t>net de TVA (débours) des frais de missions et de déplacement</w:t>
      </w:r>
    </w:p>
    <w:p w14:paraId="617E3A71" w14:textId="77777777" w:rsidR="00B01EF5" w:rsidRPr="002A7D94" w:rsidRDefault="00B01EF5" w:rsidP="00B01EF5">
      <w:pPr>
        <w:pStyle w:val="Retraitcorpsdetexte"/>
        <w:numPr>
          <w:ilvl w:val="0"/>
          <w:numId w:val="10"/>
        </w:numPr>
        <w:ind w:right="141"/>
        <w:rPr>
          <w:color w:val="000000" w:themeColor="text1"/>
          <w:sz w:val="24"/>
          <w:szCs w:val="28"/>
        </w:rPr>
      </w:pPr>
      <w:r w:rsidRPr="002A7D94">
        <w:rPr>
          <w:color w:val="000000" w:themeColor="text1"/>
          <w:sz w:val="24"/>
          <w:szCs w:val="28"/>
        </w:rPr>
        <w:t>Les modalités de règlement.</w:t>
      </w:r>
    </w:p>
    <w:p w14:paraId="67AEBFAF" w14:textId="77777777" w:rsidR="00B01EF5" w:rsidRDefault="00B01EF5" w:rsidP="00B01EF5">
      <w:pPr>
        <w:pStyle w:val="Retraitcorpsdetexte"/>
        <w:ind w:left="0" w:right="141"/>
        <w:rPr>
          <w:color w:val="000000" w:themeColor="text1"/>
          <w:sz w:val="24"/>
          <w:szCs w:val="28"/>
        </w:rPr>
      </w:pPr>
      <w:r w:rsidRPr="002A7D94">
        <w:rPr>
          <w:color w:val="000000" w:themeColor="text1"/>
          <w:sz w:val="24"/>
          <w:szCs w:val="28"/>
        </w:rPr>
        <w:t>Le non-respect de ces dispositions entraîne, de plein droit, le retour de la facture à son expéditeur, avec obligation de réémission sous un nouveau numéro et une nouvelle date.</w:t>
      </w:r>
    </w:p>
    <w:p w14:paraId="35FC7A4F" w14:textId="77777777" w:rsidR="00B01EF5" w:rsidRPr="002A7D94" w:rsidRDefault="00B01EF5" w:rsidP="00B01EF5">
      <w:pPr>
        <w:pStyle w:val="Retraitcorpsdetexte"/>
        <w:ind w:left="0" w:right="141"/>
        <w:rPr>
          <w:color w:val="000000" w:themeColor="text1"/>
          <w:sz w:val="24"/>
          <w:szCs w:val="28"/>
        </w:rPr>
      </w:pPr>
    </w:p>
    <w:p w14:paraId="31ED0B75" w14:textId="77777777" w:rsidR="00B01EF5" w:rsidRPr="002A7D94" w:rsidRDefault="00B01EF5" w:rsidP="00B01EF5">
      <w:pPr>
        <w:pStyle w:val="Titre2"/>
        <w:ind w:left="0" w:firstLine="0"/>
        <w:rPr>
          <w:rFonts w:ascii="Cambria" w:hAnsi="Cambria"/>
          <w:i w:val="0"/>
          <w:iCs/>
          <w:sz w:val="24"/>
          <w:szCs w:val="24"/>
        </w:rPr>
      </w:pPr>
      <w:bookmarkStart w:id="46" w:name="_Toc53686163"/>
      <w:bookmarkStart w:id="47" w:name="_Toc66197764"/>
      <w:bookmarkStart w:id="48" w:name="_Toc121313805"/>
      <w:bookmarkStart w:id="49" w:name="_Toc129601244"/>
      <w:bookmarkStart w:id="50" w:name="_Toc140842409"/>
      <w:r w:rsidRPr="002A7D94">
        <w:rPr>
          <w:rFonts w:ascii="Cambria" w:hAnsi="Cambria"/>
          <w:i w:val="0"/>
          <w:iCs/>
          <w:sz w:val="24"/>
          <w:szCs w:val="24"/>
        </w:rPr>
        <w:t>7.</w:t>
      </w:r>
      <w:bookmarkStart w:id="51" w:name="_TOC_250023"/>
      <w:bookmarkEnd w:id="46"/>
      <w:bookmarkEnd w:id="47"/>
      <w:r w:rsidRPr="002A7D94">
        <w:rPr>
          <w:rFonts w:ascii="Cambria" w:hAnsi="Cambria"/>
          <w:i w:val="0"/>
          <w:iCs/>
          <w:sz w:val="24"/>
          <w:szCs w:val="24"/>
        </w:rPr>
        <w:t>2</w:t>
      </w:r>
      <w:r w:rsidRPr="002A7D94">
        <w:rPr>
          <w:rFonts w:ascii="Cambria" w:hAnsi="Cambria"/>
          <w:i w:val="0"/>
          <w:iCs/>
          <w:sz w:val="24"/>
          <w:szCs w:val="24"/>
        </w:rPr>
        <w:tab/>
      </w:r>
      <w:r w:rsidRPr="002A7D94">
        <w:rPr>
          <w:rFonts w:ascii="Cambria" w:eastAsia="Calibri" w:hAnsi="Cambria"/>
          <w:i w:val="0"/>
          <w:iCs/>
          <w:sz w:val="24"/>
          <w:szCs w:val="24"/>
          <w:u w:val="single"/>
        </w:rPr>
        <w:t xml:space="preserve">Acceptation de la facture par le </w:t>
      </w:r>
      <w:bookmarkEnd w:id="51"/>
      <w:r w:rsidRPr="002A7D94">
        <w:rPr>
          <w:rFonts w:ascii="Cambria" w:eastAsia="Calibri" w:hAnsi="Cambria"/>
          <w:i w:val="0"/>
          <w:iCs/>
          <w:sz w:val="24"/>
          <w:szCs w:val="24"/>
          <w:u w:val="single"/>
        </w:rPr>
        <w:t>Bénéficiaire</w:t>
      </w:r>
      <w:bookmarkEnd w:id="48"/>
      <w:bookmarkEnd w:id="49"/>
      <w:bookmarkEnd w:id="50"/>
    </w:p>
    <w:p w14:paraId="6DDD4A6A" w14:textId="77777777" w:rsidR="00B01EF5" w:rsidRPr="002A7D94" w:rsidRDefault="00B01EF5" w:rsidP="00B01EF5">
      <w:pPr>
        <w:pStyle w:val="Retraitcorpsdetexte"/>
        <w:ind w:right="141"/>
        <w:rPr>
          <w:b/>
          <w:color w:val="000000" w:themeColor="text1"/>
        </w:rPr>
      </w:pPr>
    </w:p>
    <w:p w14:paraId="5D7CA636" w14:textId="0531B2D0" w:rsidR="00B01EF5" w:rsidRPr="002A7D94" w:rsidRDefault="00EB42D8" w:rsidP="00B01EF5">
      <w:pPr>
        <w:pStyle w:val="Retraitcorpsdetexte"/>
        <w:ind w:left="0" w:right="141"/>
        <w:rPr>
          <w:color w:val="000000" w:themeColor="text1"/>
          <w:sz w:val="24"/>
          <w:szCs w:val="28"/>
        </w:rPr>
      </w:pPr>
      <w:r>
        <w:rPr>
          <w:color w:val="000000" w:themeColor="text1"/>
          <w:sz w:val="24"/>
          <w:szCs w:val="28"/>
        </w:rPr>
        <w:t>La Fondation</w:t>
      </w:r>
      <w:r w:rsidR="00B01EF5" w:rsidRPr="002A7D94">
        <w:rPr>
          <w:color w:val="000000" w:themeColor="text1"/>
          <w:sz w:val="24"/>
          <w:szCs w:val="28"/>
        </w:rPr>
        <w:t xml:space="preserve"> vérifie, et rectifie éventuellement, la facture en faisant apparaître les avances à rembourser, les pénalités, les primes et les réfactions imposées.</w:t>
      </w:r>
    </w:p>
    <w:p w14:paraId="1201606E" w14:textId="306AFC4B" w:rsidR="00B01EF5" w:rsidRPr="002A7D94" w:rsidRDefault="00EB42D8" w:rsidP="00B01EF5">
      <w:pPr>
        <w:pStyle w:val="Retraitcorpsdetexte"/>
        <w:ind w:left="0" w:right="141"/>
        <w:rPr>
          <w:color w:val="000000" w:themeColor="text1"/>
          <w:sz w:val="24"/>
          <w:szCs w:val="28"/>
        </w:rPr>
      </w:pPr>
      <w:r>
        <w:rPr>
          <w:color w:val="000000" w:themeColor="text1"/>
          <w:sz w:val="24"/>
          <w:szCs w:val="28"/>
        </w:rPr>
        <w:t>La Fondation</w:t>
      </w:r>
      <w:r w:rsidR="00B01EF5" w:rsidRPr="002A7D94">
        <w:rPr>
          <w:color w:val="000000" w:themeColor="text1"/>
          <w:sz w:val="24"/>
          <w:szCs w:val="28"/>
        </w:rPr>
        <w:t xml:space="preserve"> arrête le montant de la somme à régler au Titulaire et lui notifie en cas de désaccord sur le montant ou les fournitures ou prestations facturées.</w:t>
      </w:r>
    </w:p>
    <w:p w14:paraId="59DD0445" w14:textId="77777777" w:rsidR="00B01EF5" w:rsidRPr="002A7D94" w:rsidRDefault="00B01EF5" w:rsidP="00B01EF5">
      <w:pPr>
        <w:pStyle w:val="Retraitcorpsdetexte"/>
        <w:ind w:right="141"/>
        <w:rPr>
          <w:color w:val="000000" w:themeColor="text1"/>
        </w:rPr>
      </w:pPr>
    </w:p>
    <w:p w14:paraId="0EF9C0A2" w14:textId="77777777" w:rsidR="00B01EF5" w:rsidRPr="002A7D94" w:rsidRDefault="00B01EF5" w:rsidP="00B01EF5">
      <w:pPr>
        <w:pStyle w:val="Titre2"/>
        <w:ind w:left="0" w:firstLine="0"/>
        <w:rPr>
          <w:rFonts w:ascii="Cambria" w:eastAsia="Calibri" w:hAnsi="Cambria"/>
          <w:i w:val="0"/>
          <w:iCs/>
          <w:sz w:val="24"/>
          <w:szCs w:val="24"/>
        </w:rPr>
      </w:pPr>
      <w:bookmarkStart w:id="52" w:name="_TOC_250022"/>
      <w:bookmarkStart w:id="53" w:name="_Toc121313806"/>
      <w:bookmarkStart w:id="54" w:name="_Toc129601245"/>
      <w:bookmarkStart w:id="55" w:name="_Toc140842410"/>
      <w:r w:rsidRPr="002A7D94">
        <w:rPr>
          <w:rFonts w:ascii="Cambria" w:eastAsia="Calibri" w:hAnsi="Cambria"/>
          <w:i w:val="0"/>
          <w:iCs/>
          <w:sz w:val="24"/>
          <w:szCs w:val="24"/>
        </w:rPr>
        <w:t>7.</w:t>
      </w:r>
      <w:r w:rsidRPr="002A7D94">
        <w:rPr>
          <w:rFonts w:ascii="Cambria" w:hAnsi="Cambria"/>
          <w:i w:val="0"/>
          <w:iCs/>
          <w:sz w:val="24"/>
          <w:szCs w:val="24"/>
        </w:rPr>
        <w:t>3</w:t>
      </w:r>
      <w:r w:rsidRPr="002A7D94">
        <w:rPr>
          <w:rFonts w:ascii="Cambria" w:hAnsi="Cambria"/>
          <w:i w:val="0"/>
          <w:iCs/>
          <w:sz w:val="24"/>
          <w:szCs w:val="24"/>
        </w:rPr>
        <w:tab/>
      </w:r>
      <w:r w:rsidRPr="002A7D94">
        <w:rPr>
          <w:rFonts w:ascii="Cambria" w:eastAsia="Calibri" w:hAnsi="Cambria"/>
          <w:i w:val="0"/>
          <w:iCs/>
          <w:sz w:val="24"/>
          <w:szCs w:val="24"/>
          <w:u w:val="single"/>
        </w:rPr>
        <w:t xml:space="preserve">Délai de </w:t>
      </w:r>
      <w:bookmarkEnd w:id="52"/>
      <w:r w:rsidRPr="002A7D94">
        <w:rPr>
          <w:rFonts w:ascii="Cambria" w:eastAsia="Calibri" w:hAnsi="Cambria"/>
          <w:i w:val="0"/>
          <w:iCs/>
          <w:sz w:val="24"/>
          <w:szCs w:val="24"/>
          <w:u w:val="single"/>
        </w:rPr>
        <w:t>paiement</w:t>
      </w:r>
      <w:bookmarkEnd w:id="53"/>
      <w:bookmarkEnd w:id="54"/>
      <w:bookmarkEnd w:id="55"/>
    </w:p>
    <w:p w14:paraId="1E5FBA1B" w14:textId="77777777" w:rsidR="00B01EF5" w:rsidRPr="002A7D94" w:rsidRDefault="00B01EF5" w:rsidP="00B01EF5">
      <w:pPr>
        <w:pStyle w:val="Retraitcorpsdetexte"/>
        <w:ind w:right="141"/>
        <w:rPr>
          <w:b/>
          <w:color w:val="000000" w:themeColor="text1"/>
        </w:rPr>
      </w:pPr>
    </w:p>
    <w:p w14:paraId="59735A93" w14:textId="5F8CED92" w:rsidR="00B01EF5" w:rsidRPr="002A7D94" w:rsidRDefault="00B01EF5" w:rsidP="00B01EF5">
      <w:pPr>
        <w:pStyle w:val="Retraitcorpsdetexte"/>
        <w:ind w:left="0" w:right="141"/>
        <w:rPr>
          <w:color w:val="000000" w:themeColor="text1"/>
          <w:sz w:val="24"/>
          <w:szCs w:val="28"/>
        </w:rPr>
      </w:pPr>
      <w:r w:rsidRPr="002A7D94">
        <w:rPr>
          <w:color w:val="000000" w:themeColor="text1"/>
          <w:sz w:val="24"/>
          <w:szCs w:val="28"/>
        </w:rPr>
        <w:t xml:space="preserve">Le paiement est de </w:t>
      </w:r>
      <w:r w:rsidR="00421763">
        <w:rPr>
          <w:color w:val="000000" w:themeColor="text1"/>
          <w:sz w:val="24"/>
          <w:szCs w:val="28"/>
        </w:rPr>
        <w:t>quarante-cinq</w:t>
      </w:r>
      <w:r w:rsidRPr="002A7D94">
        <w:rPr>
          <w:color w:val="000000" w:themeColor="text1"/>
          <w:sz w:val="24"/>
          <w:szCs w:val="28"/>
        </w:rPr>
        <w:t xml:space="preserve"> (</w:t>
      </w:r>
      <w:r w:rsidR="00421763">
        <w:rPr>
          <w:color w:val="000000" w:themeColor="text1"/>
          <w:sz w:val="24"/>
          <w:szCs w:val="28"/>
        </w:rPr>
        <w:t>45</w:t>
      </w:r>
      <w:r w:rsidRPr="002A7D94">
        <w:rPr>
          <w:color w:val="000000" w:themeColor="text1"/>
          <w:sz w:val="24"/>
          <w:szCs w:val="28"/>
        </w:rPr>
        <w:t>) jours par virement bancaire à compter de la réception de la facture ou du dernier élément permettant le paiement.</w:t>
      </w:r>
    </w:p>
    <w:p w14:paraId="62B77877" w14:textId="77777777" w:rsidR="00B01EF5" w:rsidRPr="002A7D94" w:rsidRDefault="00B01EF5" w:rsidP="00B01EF5">
      <w:pPr>
        <w:pStyle w:val="Retraitcorpsdetexte"/>
        <w:ind w:right="141"/>
        <w:rPr>
          <w:color w:val="000000" w:themeColor="text1"/>
        </w:rPr>
      </w:pPr>
    </w:p>
    <w:p w14:paraId="30F48EA2" w14:textId="77777777" w:rsidR="00B01EF5" w:rsidRPr="003D71A9" w:rsidRDefault="00B01EF5" w:rsidP="00B01EF5">
      <w:pPr>
        <w:pStyle w:val="Titre2"/>
        <w:ind w:left="0" w:firstLine="0"/>
        <w:rPr>
          <w:rFonts w:ascii="Cambria" w:eastAsia="Calibri" w:hAnsi="Cambria"/>
          <w:i w:val="0"/>
          <w:iCs/>
          <w:sz w:val="24"/>
          <w:szCs w:val="24"/>
        </w:rPr>
      </w:pPr>
      <w:bookmarkStart w:id="56" w:name="_TOC_250021"/>
      <w:bookmarkStart w:id="57" w:name="_Toc121313807"/>
      <w:bookmarkStart w:id="58" w:name="_Toc129601246"/>
      <w:bookmarkStart w:id="59" w:name="_Toc140842411"/>
      <w:r w:rsidRPr="003D71A9">
        <w:rPr>
          <w:rFonts w:ascii="Cambria" w:eastAsia="Calibri" w:hAnsi="Cambria"/>
          <w:i w:val="0"/>
          <w:iCs/>
          <w:sz w:val="24"/>
          <w:szCs w:val="24"/>
        </w:rPr>
        <w:t>7.</w:t>
      </w:r>
      <w:r w:rsidRPr="003D71A9">
        <w:rPr>
          <w:rFonts w:ascii="Cambria" w:hAnsi="Cambria"/>
          <w:i w:val="0"/>
          <w:iCs/>
          <w:sz w:val="24"/>
          <w:szCs w:val="24"/>
        </w:rPr>
        <w:t>4</w:t>
      </w:r>
      <w:r w:rsidRPr="003D71A9">
        <w:rPr>
          <w:rFonts w:ascii="Cambria" w:eastAsia="Calibri" w:hAnsi="Cambria"/>
          <w:i w:val="0"/>
          <w:iCs/>
          <w:sz w:val="24"/>
          <w:szCs w:val="24"/>
        </w:rPr>
        <w:tab/>
      </w:r>
      <w:r w:rsidRPr="003D71A9">
        <w:rPr>
          <w:rFonts w:ascii="Cambria" w:eastAsia="Calibri" w:hAnsi="Cambria"/>
          <w:i w:val="0"/>
          <w:iCs/>
          <w:sz w:val="24"/>
          <w:szCs w:val="24"/>
          <w:u w:val="single"/>
        </w:rPr>
        <w:t xml:space="preserve">Retard de </w:t>
      </w:r>
      <w:bookmarkEnd w:id="56"/>
      <w:r w:rsidRPr="003D71A9">
        <w:rPr>
          <w:rFonts w:ascii="Cambria" w:eastAsia="Calibri" w:hAnsi="Cambria"/>
          <w:i w:val="0"/>
          <w:iCs/>
          <w:sz w:val="24"/>
          <w:szCs w:val="24"/>
          <w:u w:val="single"/>
        </w:rPr>
        <w:t>paiement</w:t>
      </w:r>
      <w:bookmarkEnd w:id="57"/>
      <w:bookmarkEnd w:id="58"/>
      <w:bookmarkEnd w:id="59"/>
    </w:p>
    <w:p w14:paraId="3110B32C" w14:textId="77777777" w:rsidR="00B01EF5" w:rsidRPr="002A7D94" w:rsidRDefault="00B01EF5" w:rsidP="00B01EF5">
      <w:pPr>
        <w:pStyle w:val="Retraitcorpsdetexte"/>
        <w:ind w:right="141"/>
        <w:rPr>
          <w:b/>
          <w:color w:val="000000" w:themeColor="text1"/>
        </w:rPr>
      </w:pPr>
    </w:p>
    <w:p w14:paraId="68B65C0C" w14:textId="5544DF53" w:rsidR="00B01EF5" w:rsidRPr="002A7D94" w:rsidRDefault="00B01EF5" w:rsidP="00B01EF5">
      <w:pPr>
        <w:pStyle w:val="Retraitcorpsdetexte"/>
        <w:ind w:left="0" w:right="141"/>
        <w:rPr>
          <w:color w:val="000000" w:themeColor="text1"/>
          <w:sz w:val="24"/>
          <w:szCs w:val="28"/>
        </w:rPr>
      </w:pPr>
      <w:r w:rsidRPr="002A7D94">
        <w:rPr>
          <w:color w:val="000000" w:themeColor="text1"/>
          <w:sz w:val="24"/>
          <w:szCs w:val="28"/>
        </w:rPr>
        <w:t xml:space="preserve">En cas de retard dans le paiement, des intérêts moratoires sont dus de plein droit </w:t>
      </w:r>
      <w:r w:rsidR="00EB42D8">
        <w:rPr>
          <w:color w:val="000000" w:themeColor="text1"/>
          <w:sz w:val="24"/>
          <w:szCs w:val="28"/>
        </w:rPr>
        <w:t>au Titulaire</w:t>
      </w:r>
      <w:r w:rsidRPr="002A7D94">
        <w:rPr>
          <w:color w:val="000000" w:themeColor="text1"/>
          <w:sz w:val="24"/>
          <w:szCs w:val="28"/>
        </w:rPr>
        <w:t>.</w:t>
      </w:r>
    </w:p>
    <w:p w14:paraId="36F639FC" w14:textId="77777777" w:rsidR="00B01EF5" w:rsidRPr="002A7D94" w:rsidRDefault="00B01EF5" w:rsidP="00B01EF5">
      <w:pPr>
        <w:pStyle w:val="Retraitcorpsdetexte"/>
        <w:ind w:left="0" w:right="141"/>
        <w:rPr>
          <w:color w:val="000000" w:themeColor="text1"/>
          <w:sz w:val="24"/>
          <w:szCs w:val="28"/>
        </w:rPr>
      </w:pPr>
      <w:r w:rsidRPr="002A7D94">
        <w:rPr>
          <w:color w:val="000000" w:themeColor="text1"/>
          <w:sz w:val="24"/>
          <w:szCs w:val="28"/>
        </w:rPr>
        <w:t>Le taux des intérêts moratoires éventuellement dû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14:paraId="1F1B5B88" w14:textId="77777777" w:rsidR="00B01EF5" w:rsidRPr="002A7D94" w:rsidRDefault="00B01EF5" w:rsidP="00B01EF5">
      <w:pPr>
        <w:pStyle w:val="Retraitcorpsdetexte"/>
        <w:ind w:left="0" w:right="141"/>
        <w:rPr>
          <w:color w:val="000000" w:themeColor="text1"/>
          <w:sz w:val="24"/>
          <w:szCs w:val="28"/>
        </w:rPr>
      </w:pPr>
      <w:r w:rsidRPr="002A7D94">
        <w:rPr>
          <w:color w:val="000000" w:themeColor="text1"/>
          <w:sz w:val="24"/>
          <w:szCs w:val="28"/>
        </w:rPr>
        <w:lastRenderedPageBreak/>
        <w:t>En cas de retard de paiement, le Titulaire a droit à une indemnité forfaitaire pour frais de recouvrement d’un montant de quarante (40) euros.</w:t>
      </w:r>
    </w:p>
    <w:p w14:paraId="779321DB" w14:textId="77777777" w:rsidR="00B01EF5" w:rsidRPr="002A7D94" w:rsidRDefault="00B01EF5" w:rsidP="00B01EF5">
      <w:pPr>
        <w:pStyle w:val="Retraitcorpsdetexte"/>
        <w:ind w:left="0" w:right="141"/>
        <w:rPr>
          <w:color w:val="000000" w:themeColor="text1"/>
          <w:sz w:val="24"/>
          <w:szCs w:val="28"/>
        </w:rPr>
      </w:pPr>
      <w:r w:rsidRPr="002A7D94">
        <w:rPr>
          <w:color w:val="000000" w:themeColor="text1"/>
          <w:sz w:val="24"/>
          <w:szCs w:val="28"/>
        </w:rPr>
        <w:t>Une suspension du délai de paiement peut être prononcée en cas d’erreur dans la facturation du fait du Titulaire.</w:t>
      </w:r>
    </w:p>
    <w:p w14:paraId="7B260B99" w14:textId="77777777" w:rsidR="00362614" w:rsidRPr="00365A63" w:rsidRDefault="00362614" w:rsidP="00365A63">
      <w:pPr>
        <w:ind w:right="141"/>
        <w:rPr>
          <w:rFonts w:cs="Arial"/>
          <w:bCs/>
          <w:color w:val="000000" w:themeColor="text1"/>
          <w:sz w:val="20"/>
        </w:rPr>
      </w:pPr>
    </w:p>
    <w:p w14:paraId="6FDCBDA3" w14:textId="77777777" w:rsidR="00365A63" w:rsidRPr="00365A63" w:rsidRDefault="00365A63" w:rsidP="00365A63">
      <w:pPr>
        <w:ind w:right="141"/>
        <w:rPr>
          <w:rFonts w:cs="Arial"/>
          <w:bCs/>
          <w:color w:val="000000" w:themeColor="text1"/>
          <w:sz w:val="20"/>
        </w:rPr>
      </w:pPr>
    </w:p>
    <w:p w14:paraId="0264014B" w14:textId="764EC19B" w:rsidR="00365A63" w:rsidRPr="002A7D94" w:rsidRDefault="00365A63" w:rsidP="002A7D94">
      <w:pPr>
        <w:pStyle w:val="Titre1"/>
        <w:pBdr>
          <w:bottom w:val="single" w:sz="4" w:space="1" w:color="auto"/>
        </w:pBdr>
        <w:ind w:left="0" w:right="141" w:firstLine="0"/>
        <w:rPr>
          <w:rFonts w:ascii="Cambria" w:hAnsi="Cambria"/>
          <w:i w:val="0"/>
          <w:iCs/>
          <w:color w:val="000000" w:themeColor="text1"/>
          <w:sz w:val="22"/>
        </w:rPr>
      </w:pPr>
      <w:bookmarkStart w:id="60" w:name="_Toc120530883"/>
      <w:bookmarkStart w:id="61" w:name="_Toc140842412"/>
      <w:r w:rsidRPr="002A7D94">
        <w:rPr>
          <w:rFonts w:ascii="Cambria" w:hAnsi="Cambria"/>
          <w:i w:val="0"/>
          <w:iCs/>
          <w:color w:val="000000" w:themeColor="text1"/>
        </w:rPr>
        <w:t xml:space="preserve">ARTICLE </w:t>
      </w:r>
      <w:r w:rsidR="002A7D94" w:rsidRPr="002A7D94">
        <w:rPr>
          <w:rFonts w:ascii="Cambria" w:hAnsi="Cambria"/>
          <w:i w:val="0"/>
          <w:iCs/>
          <w:color w:val="000000" w:themeColor="text1"/>
        </w:rPr>
        <w:t>8</w:t>
      </w:r>
      <w:r w:rsidRPr="002A7D94">
        <w:rPr>
          <w:rFonts w:ascii="Cambria" w:hAnsi="Cambria"/>
          <w:i w:val="0"/>
          <w:iCs/>
          <w:color w:val="000000" w:themeColor="text1"/>
        </w:rPr>
        <w:t xml:space="preserve"> - MODALITES D'EXECUTION</w:t>
      </w:r>
      <w:bookmarkEnd w:id="60"/>
      <w:bookmarkEnd w:id="61"/>
    </w:p>
    <w:p w14:paraId="51923D16" w14:textId="77777777" w:rsidR="00365A63" w:rsidRPr="00365A63" w:rsidRDefault="00365A63" w:rsidP="00365A63">
      <w:pPr>
        <w:pStyle w:val="Retraitcorpsdetexte"/>
        <w:ind w:right="141"/>
        <w:rPr>
          <w:color w:val="000000" w:themeColor="text1"/>
        </w:rPr>
      </w:pPr>
    </w:p>
    <w:p w14:paraId="4ACEFADA" w14:textId="3ABC280B" w:rsidR="00365A63" w:rsidRDefault="002A7D94" w:rsidP="00365A63">
      <w:pPr>
        <w:ind w:right="141"/>
        <w:rPr>
          <w:rFonts w:cs="Arial"/>
          <w:color w:val="000000" w:themeColor="text1"/>
          <w:sz w:val="24"/>
          <w:szCs w:val="36"/>
        </w:rPr>
      </w:pPr>
      <w:r w:rsidRPr="002A7D94">
        <w:rPr>
          <w:rFonts w:cs="Arial"/>
          <w:color w:val="000000" w:themeColor="text1"/>
          <w:sz w:val="24"/>
          <w:szCs w:val="36"/>
        </w:rPr>
        <w:t xml:space="preserve">Les modalités d’exécution </w:t>
      </w:r>
      <w:r>
        <w:rPr>
          <w:rFonts w:cs="Arial"/>
          <w:color w:val="000000" w:themeColor="text1"/>
          <w:sz w:val="24"/>
          <w:szCs w:val="36"/>
        </w:rPr>
        <w:t xml:space="preserve">détaillées </w:t>
      </w:r>
      <w:r w:rsidRPr="002A7D94">
        <w:rPr>
          <w:rFonts w:cs="Arial"/>
          <w:color w:val="000000" w:themeColor="text1"/>
          <w:sz w:val="24"/>
          <w:szCs w:val="36"/>
        </w:rPr>
        <w:t>sont indiquées au CCTP.</w:t>
      </w:r>
    </w:p>
    <w:p w14:paraId="1DB7CAEF" w14:textId="77777777" w:rsidR="00365A63" w:rsidRDefault="00365A63" w:rsidP="00365A63">
      <w:pPr>
        <w:ind w:right="141"/>
        <w:rPr>
          <w:rFonts w:cs="Arial"/>
          <w:color w:val="000000" w:themeColor="text1"/>
          <w:sz w:val="24"/>
          <w:szCs w:val="36"/>
        </w:rPr>
      </w:pPr>
    </w:p>
    <w:p w14:paraId="2EF0E5A1" w14:textId="77777777" w:rsidR="00365A63" w:rsidRPr="00365A63" w:rsidRDefault="00365A63" w:rsidP="00365A63">
      <w:pPr>
        <w:ind w:right="141"/>
        <w:rPr>
          <w:rFonts w:cs="Arial"/>
          <w:color w:val="000000" w:themeColor="text1"/>
          <w:sz w:val="20"/>
        </w:rPr>
      </w:pPr>
    </w:p>
    <w:p w14:paraId="6AA60ACE" w14:textId="14185E70" w:rsidR="00365A63" w:rsidRPr="002A7D94" w:rsidRDefault="00365A63" w:rsidP="002A7D94">
      <w:pPr>
        <w:pStyle w:val="Titre1"/>
        <w:pBdr>
          <w:bottom w:val="single" w:sz="4" w:space="1" w:color="auto"/>
        </w:pBdr>
        <w:ind w:left="0" w:right="141" w:firstLine="0"/>
        <w:rPr>
          <w:rFonts w:ascii="Cambria" w:hAnsi="Cambria"/>
          <w:i w:val="0"/>
          <w:iCs/>
          <w:color w:val="000000" w:themeColor="text1"/>
        </w:rPr>
      </w:pPr>
      <w:bookmarkStart w:id="62" w:name="_Toc120530889"/>
      <w:bookmarkStart w:id="63" w:name="_Toc140842413"/>
      <w:r w:rsidRPr="002A7D94">
        <w:rPr>
          <w:rFonts w:ascii="Cambria" w:hAnsi="Cambria"/>
          <w:i w:val="0"/>
          <w:iCs/>
          <w:color w:val="000000" w:themeColor="text1"/>
        </w:rPr>
        <w:t xml:space="preserve">ARTICLE </w:t>
      </w:r>
      <w:r w:rsidR="002A7D94" w:rsidRPr="002A7D94">
        <w:rPr>
          <w:rFonts w:ascii="Cambria" w:hAnsi="Cambria"/>
          <w:i w:val="0"/>
          <w:iCs/>
          <w:color w:val="000000" w:themeColor="text1"/>
        </w:rPr>
        <w:t>9</w:t>
      </w:r>
      <w:r w:rsidRPr="002A7D94">
        <w:rPr>
          <w:rFonts w:ascii="Cambria" w:hAnsi="Cambria"/>
          <w:i w:val="0"/>
          <w:iCs/>
          <w:color w:val="000000" w:themeColor="text1"/>
        </w:rPr>
        <w:t xml:space="preserve"> - OPERATION</w:t>
      </w:r>
      <w:r w:rsidR="002A7D94" w:rsidRPr="002A7D94">
        <w:rPr>
          <w:rFonts w:ascii="Cambria" w:hAnsi="Cambria"/>
          <w:i w:val="0"/>
          <w:iCs/>
          <w:color w:val="000000" w:themeColor="text1"/>
        </w:rPr>
        <w:t>S</w:t>
      </w:r>
      <w:r w:rsidRPr="002A7D94">
        <w:rPr>
          <w:rFonts w:ascii="Cambria" w:hAnsi="Cambria"/>
          <w:i w:val="0"/>
          <w:iCs/>
          <w:color w:val="000000" w:themeColor="text1"/>
        </w:rPr>
        <w:t xml:space="preserve"> DE VERIFICATION</w:t>
      </w:r>
      <w:bookmarkEnd w:id="62"/>
      <w:bookmarkEnd w:id="63"/>
    </w:p>
    <w:p w14:paraId="7EF97F50" w14:textId="77777777" w:rsidR="00365A63" w:rsidRPr="00365A63" w:rsidRDefault="00365A63" w:rsidP="00365A63">
      <w:pPr>
        <w:ind w:right="141"/>
        <w:rPr>
          <w:rFonts w:cs="Arial"/>
          <w:color w:val="000000" w:themeColor="text1"/>
          <w:sz w:val="20"/>
        </w:rPr>
      </w:pPr>
    </w:p>
    <w:p w14:paraId="353BBFDE" w14:textId="77777777" w:rsidR="00365A63" w:rsidRPr="00365A63" w:rsidRDefault="00365A63" w:rsidP="00365A63">
      <w:pPr>
        <w:ind w:right="141"/>
        <w:rPr>
          <w:rFonts w:cs="Arial"/>
          <w:color w:val="000000" w:themeColor="text1"/>
          <w:sz w:val="20"/>
        </w:rPr>
      </w:pPr>
    </w:p>
    <w:p w14:paraId="503C6AEF" w14:textId="1886EC05" w:rsidR="00365A63" w:rsidRPr="00EF2A4F" w:rsidRDefault="00365A63" w:rsidP="00365A63">
      <w:pPr>
        <w:ind w:right="141"/>
        <w:rPr>
          <w:rFonts w:cs="Arial"/>
          <w:color w:val="000000" w:themeColor="text1"/>
          <w:sz w:val="24"/>
          <w:szCs w:val="36"/>
        </w:rPr>
      </w:pPr>
      <w:r w:rsidRPr="00EF2A4F">
        <w:rPr>
          <w:rFonts w:cs="Arial"/>
          <w:color w:val="000000" w:themeColor="text1"/>
          <w:sz w:val="24"/>
          <w:szCs w:val="36"/>
        </w:rPr>
        <w:t xml:space="preserve">Le titulaire s’engage à </w:t>
      </w:r>
      <w:r w:rsidR="002A7D94" w:rsidRPr="00EF2A4F">
        <w:rPr>
          <w:rFonts w:cs="Arial"/>
          <w:color w:val="000000" w:themeColor="text1"/>
          <w:sz w:val="24"/>
          <w:szCs w:val="36"/>
        </w:rPr>
        <w:t>exécuter les prestations</w:t>
      </w:r>
      <w:r w:rsidRPr="00EF2A4F">
        <w:rPr>
          <w:rFonts w:cs="Arial"/>
          <w:color w:val="000000" w:themeColor="text1"/>
          <w:sz w:val="24"/>
          <w:szCs w:val="36"/>
        </w:rPr>
        <w:t xml:space="preserve"> conform</w:t>
      </w:r>
      <w:r w:rsidR="002A7D94" w:rsidRPr="00EF2A4F">
        <w:rPr>
          <w:rFonts w:cs="Arial"/>
          <w:color w:val="000000" w:themeColor="text1"/>
          <w:sz w:val="24"/>
          <w:szCs w:val="36"/>
        </w:rPr>
        <w:t>ément</w:t>
      </w:r>
      <w:r w:rsidRPr="00EF2A4F">
        <w:rPr>
          <w:rFonts w:cs="Arial"/>
          <w:color w:val="000000" w:themeColor="text1"/>
          <w:sz w:val="24"/>
          <w:szCs w:val="36"/>
        </w:rPr>
        <w:t xml:space="preserve"> au </w:t>
      </w:r>
      <w:r w:rsidR="002A7D94" w:rsidRPr="00EF2A4F">
        <w:rPr>
          <w:rFonts w:cs="Arial"/>
          <w:color w:val="000000" w:themeColor="text1"/>
          <w:sz w:val="24"/>
          <w:szCs w:val="36"/>
        </w:rPr>
        <w:t>CCTP</w:t>
      </w:r>
      <w:r w:rsidRPr="00EF2A4F">
        <w:rPr>
          <w:rFonts w:cs="Arial"/>
          <w:color w:val="000000" w:themeColor="text1"/>
          <w:sz w:val="24"/>
          <w:szCs w:val="36"/>
        </w:rPr>
        <w:t xml:space="preserve"> pendant la durée totale du contrat.</w:t>
      </w:r>
    </w:p>
    <w:p w14:paraId="38DF3103" w14:textId="77777777" w:rsidR="00365A63" w:rsidRPr="00EF2A4F" w:rsidRDefault="00365A63" w:rsidP="00365A63">
      <w:pPr>
        <w:ind w:right="141"/>
        <w:rPr>
          <w:rFonts w:cs="Arial"/>
          <w:color w:val="000000" w:themeColor="text1"/>
          <w:sz w:val="24"/>
          <w:szCs w:val="36"/>
        </w:rPr>
      </w:pPr>
    </w:p>
    <w:p w14:paraId="6567FFED" w14:textId="66912B10" w:rsidR="00365A63" w:rsidRPr="00EF2A4F" w:rsidRDefault="00365A63" w:rsidP="00365A63">
      <w:pPr>
        <w:ind w:right="141"/>
        <w:rPr>
          <w:rFonts w:cs="Arial"/>
          <w:color w:val="000000" w:themeColor="text1"/>
          <w:sz w:val="24"/>
          <w:szCs w:val="36"/>
        </w:rPr>
      </w:pPr>
      <w:r w:rsidRPr="00EF2A4F">
        <w:rPr>
          <w:rFonts w:cs="Arial"/>
          <w:color w:val="000000" w:themeColor="text1"/>
          <w:sz w:val="24"/>
          <w:szCs w:val="36"/>
        </w:rPr>
        <w:t xml:space="preserve">Les opérations de vérifications qualitatives ont pour objet de contrôler la conformité des </w:t>
      </w:r>
      <w:r w:rsidR="002A7D94" w:rsidRPr="00EF2A4F">
        <w:rPr>
          <w:rFonts w:cs="Arial"/>
          <w:color w:val="000000" w:themeColor="text1"/>
          <w:sz w:val="24"/>
          <w:szCs w:val="36"/>
        </w:rPr>
        <w:t>prestation</w:t>
      </w:r>
      <w:r w:rsidRPr="00EF2A4F">
        <w:rPr>
          <w:rFonts w:cs="Arial"/>
          <w:color w:val="000000" w:themeColor="text1"/>
          <w:sz w:val="24"/>
          <w:szCs w:val="36"/>
        </w:rPr>
        <w:t xml:space="preserve">s avec les spécifications du contrat, à défaut </w:t>
      </w:r>
      <w:r w:rsidR="00EF2A4F" w:rsidRPr="00EF2A4F">
        <w:rPr>
          <w:rFonts w:cs="Arial"/>
          <w:color w:val="000000" w:themeColor="text1"/>
          <w:sz w:val="24"/>
          <w:szCs w:val="36"/>
        </w:rPr>
        <w:t>l’exécution aux frais et risques pourra être exigée, et les pénalités prévues au marché appliquées</w:t>
      </w:r>
      <w:r w:rsidRPr="00EF2A4F">
        <w:rPr>
          <w:rFonts w:cs="Arial"/>
          <w:color w:val="000000" w:themeColor="text1"/>
          <w:sz w:val="24"/>
          <w:szCs w:val="36"/>
        </w:rPr>
        <w:t>.</w:t>
      </w:r>
    </w:p>
    <w:p w14:paraId="61D21E02" w14:textId="77777777" w:rsidR="00365A63" w:rsidRPr="00365A63" w:rsidRDefault="00365A63" w:rsidP="00365A63">
      <w:pPr>
        <w:ind w:right="141"/>
        <w:rPr>
          <w:rFonts w:cs="Arial"/>
          <w:color w:val="000000" w:themeColor="text1"/>
          <w:sz w:val="20"/>
        </w:rPr>
      </w:pPr>
    </w:p>
    <w:p w14:paraId="73947AE3" w14:textId="77777777" w:rsidR="00365A63" w:rsidRPr="00365A63" w:rsidRDefault="00365A63" w:rsidP="00365A63">
      <w:pPr>
        <w:ind w:right="141"/>
        <w:rPr>
          <w:rFonts w:cs="Arial"/>
          <w:color w:val="000000" w:themeColor="text1"/>
          <w:sz w:val="20"/>
        </w:rPr>
      </w:pPr>
    </w:p>
    <w:p w14:paraId="223B5B9D" w14:textId="1429411E" w:rsidR="00365A63" w:rsidRPr="00EF2A4F" w:rsidRDefault="00365A63" w:rsidP="00EF2A4F">
      <w:pPr>
        <w:pStyle w:val="Titre1"/>
        <w:pBdr>
          <w:bottom w:val="single" w:sz="4" w:space="1" w:color="auto"/>
        </w:pBdr>
        <w:ind w:left="0" w:right="141" w:firstLine="0"/>
        <w:rPr>
          <w:rFonts w:ascii="Cambria" w:hAnsi="Cambria"/>
          <w:i w:val="0"/>
          <w:iCs/>
          <w:color w:val="000000" w:themeColor="text1"/>
          <w:sz w:val="22"/>
        </w:rPr>
      </w:pPr>
      <w:bookmarkStart w:id="64" w:name="_Toc120530892"/>
      <w:bookmarkStart w:id="65" w:name="_Toc140842414"/>
      <w:r w:rsidRPr="00EF2A4F">
        <w:rPr>
          <w:rFonts w:ascii="Cambria" w:hAnsi="Cambria"/>
          <w:i w:val="0"/>
          <w:iCs/>
          <w:color w:val="000000" w:themeColor="text1"/>
        </w:rPr>
        <w:t xml:space="preserve">ARTICLE </w:t>
      </w:r>
      <w:r w:rsidR="00EF2A4F" w:rsidRPr="00EF2A4F">
        <w:rPr>
          <w:rFonts w:ascii="Cambria" w:hAnsi="Cambria"/>
          <w:i w:val="0"/>
          <w:iCs/>
          <w:color w:val="000000" w:themeColor="text1"/>
        </w:rPr>
        <w:t>10</w:t>
      </w:r>
      <w:r w:rsidRPr="00EF2A4F">
        <w:rPr>
          <w:rFonts w:ascii="Cambria" w:hAnsi="Cambria"/>
          <w:i w:val="0"/>
          <w:iCs/>
          <w:color w:val="000000" w:themeColor="text1"/>
        </w:rPr>
        <w:t xml:space="preserve"> - ADMISSION</w:t>
      </w:r>
      <w:bookmarkEnd w:id="64"/>
      <w:bookmarkEnd w:id="65"/>
    </w:p>
    <w:p w14:paraId="61B71FD3" w14:textId="77777777" w:rsidR="00EF2A4F" w:rsidRDefault="00EF2A4F" w:rsidP="00EF2A4F">
      <w:pPr>
        <w:pStyle w:val="Retraitcorpsdetexte"/>
        <w:ind w:left="0" w:right="141"/>
        <w:rPr>
          <w:color w:val="000000" w:themeColor="text1"/>
        </w:rPr>
      </w:pPr>
    </w:p>
    <w:p w14:paraId="17EF9C37" w14:textId="53ED041E" w:rsidR="00365A63" w:rsidRPr="00EF2A4F" w:rsidRDefault="00EF2A4F" w:rsidP="00365A63">
      <w:pPr>
        <w:ind w:right="141"/>
        <w:rPr>
          <w:color w:val="000000" w:themeColor="text1"/>
          <w:sz w:val="24"/>
          <w:szCs w:val="28"/>
        </w:rPr>
      </w:pPr>
      <w:r w:rsidRPr="00EF2A4F">
        <w:rPr>
          <w:color w:val="000000" w:themeColor="text1"/>
          <w:sz w:val="24"/>
          <w:szCs w:val="28"/>
        </w:rPr>
        <w:t>L'acheteur prononce l'admission des prestations, sous réserve des vices cachés, si elles répondent aux stipulations du marché. L'admission prend effet à la date de notification au titulaire de la décision d'admission ou en l'absence de décision, dans un délai de quinze jours à dater de la livraison ou de l'achèvement de l'exécution du service.</w:t>
      </w:r>
    </w:p>
    <w:p w14:paraId="46C3E46A" w14:textId="641EA2ED" w:rsidR="00EF2A4F" w:rsidRPr="00EF2A4F" w:rsidRDefault="00EF2A4F" w:rsidP="00365A63">
      <w:pPr>
        <w:ind w:right="141"/>
        <w:rPr>
          <w:color w:val="000000" w:themeColor="text1"/>
          <w:sz w:val="24"/>
          <w:szCs w:val="28"/>
        </w:rPr>
      </w:pPr>
    </w:p>
    <w:p w14:paraId="065D57EF" w14:textId="3ECF059D" w:rsidR="00EF2A4F" w:rsidRPr="00EF2A4F" w:rsidRDefault="00EF2A4F" w:rsidP="00365A63">
      <w:pPr>
        <w:ind w:right="141"/>
        <w:rPr>
          <w:color w:val="000000" w:themeColor="text1"/>
          <w:sz w:val="24"/>
          <w:szCs w:val="28"/>
        </w:rPr>
      </w:pPr>
      <w:r w:rsidRPr="00EF2A4F">
        <w:rPr>
          <w:color w:val="000000" w:themeColor="text1"/>
          <w:sz w:val="24"/>
          <w:szCs w:val="28"/>
        </w:rPr>
        <w:t>Les décisions sont prises conformément à l’article 30 du CCAG FCS.</w:t>
      </w:r>
    </w:p>
    <w:p w14:paraId="02D447A1" w14:textId="77777777" w:rsidR="00EF2A4F" w:rsidRPr="00365A63" w:rsidRDefault="00EF2A4F" w:rsidP="00365A63">
      <w:pPr>
        <w:ind w:right="141"/>
        <w:rPr>
          <w:rFonts w:cs="Arial"/>
          <w:color w:val="000000" w:themeColor="text1"/>
          <w:sz w:val="20"/>
        </w:rPr>
      </w:pPr>
    </w:p>
    <w:p w14:paraId="5E48B3EF" w14:textId="77777777" w:rsidR="00365A63" w:rsidRPr="00365A63" w:rsidRDefault="00365A63" w:rsidP="00365A63">
      <w:pPr>
        <w:ind w:right="141"/>
        <w:rPr>
          <w:rFonts w:cs="Arial"/>
          <w:color w:val="000000" w:themeColor="text1"/>
          <w:sz w:val="20"/>
        </w:rPr>
      </w:pPr>
    </w:p>
    <w:p w14:paraId="262BBC61" w14:textId="73328B4B" w:rsidR="00365A63" w:rsidRPr="00EF2A4F" w:rsidRDefault="00365A63" w:rsidP="00EF2A4F">
      <w:pPr>
        <w:pStyle w:val="Titre1"/>
        <w:pBdr>
          <w:bottom w:val="single" w:sz="4" w:space="1" w:color="auto"/>
        </w:pBdr>
        <w:ind w:left="0" w:right="141" w:firstLine="0"/>
        <w:rPr>
          <w:rFonts w:ascii="Cambria" w:hAnsi="Cambria"/>
          <w:i w:val="0"/>
          <w:iCs/>
          <w:color w:val="000000" w:themeColor="text1"/>
        </w:rPr>
      </w:pPr>
      <w:bookmarkStart w:id="66" w:name="_Toc120530893"/>
      <w:bookmarkStart w:id="67" w:name="_Toc140842415"/>
      <w:r w:rsidRPr="00EF2A4F">
        <w:rPr>
          <w:rFonts w:ascii="Cambria" w:hAnsi="Cambria"/>
          <w:i w:val="0"/>
          <w:iCs/>
          <w:color w:val="000000" w:themeColor="text1"/>
        </w:rPr>
        <w:t>ARTICLE 1</w:t>
      </w:r>
      <w:r w:rsidR="00EF2A4F">
        <w:rPr>
          <w:rFonts w:ascii="Cambria" w:hAnsi="Cambria"/>
          <w:i w:val="0"/>
          <w:iCs/>
          <w:color w:val="000000" w:themeColor="text1"/>
        </w:rPr>
        <w:t>1</w:t>
      </w:r>
      <w:r w:rsidRPr="00EF2A4F">
        <w:rPr>
          <w:rFonts w:ascii="Cambria" w:hAnsi="Cambria"/>
          <w:i w:val="0"/>
          <w:iCs/>
          <w:color w:val="000000" w:themeColor="text1"/>
        </w:rPr>
        <w:t xml:space="preserve"> - GARANTIE</w:t>
      </w:r>
      <w:bookmarkEnd w:id="66"/>
      <w:bookmarkEnd w:id="67"/>
    </w:p>
    <w:p w14:paraId="76E6A5EF" w14:textId="77777777" w:rsidR="00365A63" w:rsidRPr="00365A63" w:rsidRDefault="00365A63" w:rsidP="00365A63">
      <w:pPr>
        <w:pStyle w:val="Retraitcorpsdetexte"/>
        <w:ind w:right="141"/>
        <w:rPr>
          <w:color w:val="000000" w:themeColor="text1"/>
        </w:rPr>
      </w:pPr>
    </w:p>
    <w:p w14:paraId="0C940E42" w14:textId="7516C43D" w:rsidR="00365A63" w:rsidRPr="00EF2A4F" w:rsidRDefault="00EF2A4F" w:rsidP="00EF2A4F">
      <w:pPr>
        <w:pStyle w:val="Retraitcorpsdetexte"/>
        <w:ind w:left="0" w:right="141"/>
        <w:rPr>
          <w:color w:val="000000" w:themeColor="text1"/>
          <w:sz w:val="24"/>
          <w:szCs w:val="21"/>
        </w:rPr>
      </w:pPr>
      <w:r w:rsidRPr="00EF2A4F">
        <w:rPr>
          <w:color w:val="000000" w:themeColor="text1"/>
          <w:sz w:val="24"/>
          <w:szCs w:val="21"/>
        </w:rPr>
        <w:t>Les prestations font l’objet d’une garantie conforme à l’article 33 du CCAG FCS.</w:t>
      </w:r>
    </w:p>
    <w:p w14:paraId="71FF9800" w14:textId="77777777" w:rsidR="00365A63" w:rsidRPr="00365A63" w:rsidRDefault="00365A63" w:rsidP="00365A63">
      <w:pPr>
        <w:tabs>
          <w:tab w:val="left" w:pos="1100"/>
          <w:tab w:val="left" w:pos="1280"/>
          <w:tab w:val="left" w:pos="1740"/>
          <w:tab w:val="left" w:pos="1900"/>
          <w:tab w:val="left" w:pos="2880"/>
        </w:tabs>
        <w:ind w:right="141"/>
        <w:rPr>
          <w:rFonts w:cs="Arial"/>
          <w:color w:val="000000" w:themeColor="text1"/>
          <w:sz w:val="20"/>
        </w:rPr>
      </w:pPr>
    </w:p>
    <w:p w14:paraId="75773D72" w14:textId="77777777" w:rsidR="00365A63" w:rsidRPr="00365A63" w:rsidRDefault="00365A63" w:rsidP="00365A63">
      <w:pPr>
        <w:tabs>
          <w:tab w:val="left" w:pos="1100"/>
          <w:tab w:val="left" w:pos="1280"/>
          <w:tab w:val="left" w:pos="1740"/>
          <w:tab w:val="left" w:pos="1900"/>
          <w:tab w:val="left" w:pos="2880"/>
        </w:tabs>
        <w:ind w:right="141"/>
        <w:rPr>
          <w:rFonts w:cs="Arial"/>
          <w:color w:val="000000" w:themeColor="text1"/>
          <w:sz w:val="20"/>
        </w:rPr>
      </w:pPr>
    </w:p>
    <w:p w14:paraId="7A7D2B95" w14:textId="5EEBA0B2" w:rsidR="00365A63" w:rsidRPr="00EF2A4F" w:rsidRDefault="00365A63" w:rsidP="00EF2A4F">
      <w:pPr>
        <w:pStyle w:val="Titre1"/>
        <w:pBdr>
          <w:bottom w:val="single" w:sz="4" w:space="1" w:color="auto"/>
        </w:pBdr>
        <w:ind w:left="0" w:right="141" w:firstLine="0"/>
        <w:rPr>
          <w:rFonts w:ascii="Cambria" w:hAnsi="Cambria"/>
          <w:i w:val="0"/>
          <w:iCs/>
          <w:color w:val="000000" w:themeColor="text1"/>
        </w:rPr>
      </w:pPr>
      <w:bookmarkStart w:id="68" w:name="_Toc120530894"/>
      <w:bookmarkStart w:id="69" w:name="_Toc140842416"/>
      <w:r w:rsidRPr="00EF2A4F">
        <w:rPr>
          <w:rFonts w:ascii="Cambria" w:hAnsi="Cambria"/>
          <w:i w:val="0"/>
          <w:iCs/>
          <w:color w:val="000000" w:themeColor="text1"/>
        </w:rPr>
        <w:t>ARTICLE 1</w:t>
      </w:r>
      <w:r w:rsidR="00EF2A4F" w:rsidRPr="00EF2A4F">
        <w:rPr>
          <w:rFonts w:ascii="Cambria" w:hAnsi="Cambria"/>
          <w:i w:val="0"/>
          <w:iCs/>
          <w:color w:val="000000" w:themeColor="text1"/>
        </w:rPr>
        <w:t>2</w:t>
      </w:r>
      <w:r w:rsidRPr="00EF2A4F">
        <w:rPr>
          <w:rFonts w:ascii="Cambria" w:hAnsi="Cambria"/>
          <w:i w:val="0"/>
          <w:iCs/>
          <w:color w:val="000000" w:themeColor="text1"/>
        </w:rPr>
        <w:t xml:space="preserve"> - PENALITES</w:t>
      </w:r>
      <w:bookmarkEnd w:id="68"/>
      <w:bookmarkEnd w:id="69"/>
    </w:p>
    <w:p w14:paraId="40569AF2" w14:textId="77777777" w:rsidR="00365A63" w:rsidRPr="00365A63" w:rsidRDefault="00365A63" w:rsidP="00365A63">
      <w:pPr>
        <w:ind w:right="141"/>
        <w:rPr>
          <w:color w:val="000000" w:themeColor="text1"/>
        </w:rPr>
      </w:pPr>
    </w:p>
    <w:p w14:paraId="7B9C9C93" w14:textId="3B7ED42A" w:rsidR="00AA754C" w:rsidRDefault="0037312B" w:rsidP="00AA754C">
      <w:pPr>
        <w:pStyle w:val="Retraitcorpsdetexte"/>
        <w:ind w:left="0" w:right="141"/>
        <w:rPr>
          <w:color w:val="000000" w:themeColor="text1"/>
          <w:sz w:val="24"/>
          <w:szCs w:val="21"/>
        </w:rPr>
      </w:pPr>
      <w:r w:rsidRPr="00927B21">
        <w:rPr>
          <w:color w:val="000000" w:themeColor="text1"/>
          <w:sz w:val="24"/>
          <w:szCs w:val="21"/>
        </w:rPr>
        <w:t xml:space="preserve">Les pénalités applicables lors de l’exécution </w:t>
      </w:r>
      <w:r w:rsidR="007330A5" w:rsidRPr="00927B21">
        <w:rPr>
          <w:color w:val="000000" w:themeColor="text1"/>
          <w:sz w:val="24"/>
          <w:szCs w:val="21"/>
        </w:rPr>
        <w:t>du marché</w:t>
      </w:r>
      <w:r w:rsidRPr="00927B21">
        <w:rPr>
          <w:color w:val="000000" w:themeColor="text1"/>
          <w:sz w:val="24"/>
          <w:szCs w:val="21"/>
        </w:rPr>
        <w:t xml:space="preserve"> sont fixées </w:t>
      </w:r>
      <w:r w:rsidR="00AA754C" w:rsidRPr="00927B21">
        <w:rPr>
          <w:color w:val="000000" w:themeColor="text1"/>
          <w:sz w:val="24"/>
          <w:szCs w:val="21"/>
        </w:rPr>
        <w:t>conformément à l’article 14 du CCAG FCS.</w:t>
      </w:r>
    </w:p>
    <w:p w14:paraId="422FB4E1" w14:textId="0B9E16F8" w:rsidR="00AA754C" w:rsidRDefault="00AA754C" w:rsidP="00AA754C">
      <w:pPr>
        <w:pStyle w:val="Retraitcorpsdetexte"/>
        <w:ind w:left="0" w:right="141"/>
        <w:rPr>
          <w:color w:val="000000" w:themeColor="text1"/>
          <w:sz w:val="24"/>
          <w:szCs w:val="21"/>
        </w:rPr>
      </w:pPr>
      <w:r>
        <w:rPr>
          <w:color w:val="000000" w:themeColor="text1"/>
          <w:sz w:val="24"/>
          <w:szCs w:val="21"/>
        </w:rPr>
        <w:t>Il est précisé que les pénalités ne sont pas libératoires en ce que la Fondation se réserve le droit de réclamer au Titulaire toute indemnité supplémentaire en cas de préjudice subi notamment par rapport au retard d’exécution.</w:t>
      </w:r>
    </w:p>
    <w:p w14:paraId="4CD76D8B" w14:textId="3B3AF0C8" w:rsidR="0037312B" w:rsidRPr="00B01EF5" w:rsidRDefault="0037312B" w:rsidP="00EF2A4F">
      <w:pPr>
        <w:pStyle w:val="Retraitcorpsdetexte"/>
        <w:ind w:left="0" w:right="141"/>
        <w:rPr>
          <w:color w:val="000000" w:themeColor="text1"/>
          <w:sz w:val="24"/>
          <w:szCs w:val="21"/>
        </w:rPr>
      </w:pPr>
    </w:p>
    <w:p w14:paraId="3937CBD8" w14:textId="77777777" w:rsidR="00362614" w:rsidRDefault="00362614" w:rsidP="00C2701C">
      <w:pPr>
        <w:pStyle w:val="Retraitcorpsdetexte"/>
        <w:ind w:left="0" w:right="141"/>
        <w:rPr>
          <w:color w:val="000000" w:themeColor="text1"/>
          <w:sz w:val="24"/>
          <w:szCs w:val="21"/>
        </w:rPr>
      </w:pPr>
    </w:p>
    <w:p w14:paraId="7BAB36FD" w14:textId="6A71E193" w:rsidR="00C2701C" w:rsidRPr="00C2701C" w:rsidRDefault="00C2701C" w:rsidP="00C2701C">
      <w:pPr>
        <w:pStyle w:val="Titre1"/>
        <w:pBdr>
          <w:bottom w:val="single" w:sz="4" w:space="1" w:color="auto"/>
        </w:pBdr>
        <w:ind w:left="0" w:firstLine="0"/>
        <w:rPr>
          <w:rFonts w:ascii="Cambria" w:hAnsi="Cambria"/>
          <w:i w:val="0"/>
          <w:iCs/>
        </w:rPr>
      </w:pPr>
      <w:bookmarkStart w:id="70" w:name="_Toc121313828"/>
      <w:bookmarkStart w:id="71" w:name="_Toc140842417"/>
      <w:r w:rsidRPr="00C2701C">
        <w:rPr>
          <w:rFonts w:ascii="Cambria" w:hAnsi="Cambria"/>
          <w:i w:val="0"/>
          <w:iCs/>
        </w:rPr>
        <w:t>ARTICLE 13 – ASSURANCES</w:t>
      </w:r>
      <w:bookmarkEnd w:id="70"/>
      <w:bookmarkEnd w:id="71"/>
    </w:p>
    <w:p w14:paraId="72699346" w14:textId="77777777" w:rsidR="00C2701C" w:rsidRPr="00C2701C" w:rsidRDefault="00C2701C" w:rsidP="00C2701C">
      <w:pPr>
        <w:pStyle w:val="Retraitcorpsdetexte"/>
        <w:ind w:right="141"/>
        <w:rPr>
          <w:b/>
          <w:color w:val="000000" w:themeColor="text1"/>
          <w:sz w:val="24"/>
          <w:szCs w:val="21"/>
        </w:rPr>
      </w:pPr>
    </w:p>
    <w:p w14:paraId="0BEB3309" w14:textId="029153D1" w:rsidR="00401D4E" w:rsidRDefault="00B01EF5" w:rsidP="00B01EF5">
      <w:pPr>
        <w:pStyle w:val="Retraitcorpsdetexte"/>
        <w:ind w:left="0" w:right="141"/>
        <w:rPr>
          <w:bCs/>
          <w:color w:val="000000" w:themeColor="text1"/>
          <w:sz w:val="24"/>
          <w:szCs w:val="21"/>
        </w:rPr>
      </w:pPr>
      <w:r w:rsidRPr="00C2701C">
        <w:rPr>
          <w:bCs/>
          <w:color w:val="000000" w:themeColor="text1"/>
          <w:sz w:val="24"/>
          <w:szCs w:val="21"/>
        </w:rPr>
        <w:t xml:space="preserve">Le </w:t>
      </w:r>
      <w:r w:rsidR="00927B21">
        <w:rPr>
          <w:bCs/>
          <w:color w:val="000000" w:themeColor="text1"/>
          <w:sz w:val="24"/>
          <w:szCs w:val="21"/>
        </w:rPr>
        <w:t>t</w:t>
      </w:r>
      <w:r w:rsidRPr="00C2701C">
        <w:rPr>
          <w:bCs/>
          <w:color w:val="000000" w:themeColor="text1"/>
          <w:sz w:val="24"/>
          <w:szCs w:val="21"/>
        </w:rPr>
        <w:t xml:space="preserve">itulaire doit contracter les assurances permettant de garantir sa responsabilité à l'égard de </w:t>
      </w:r>
      <w:r w:rsidR="00EB42D8">
        <w:rPr>
          <w:bCs/>
          <w:color w:val="000000" w:themeColor="text1"/>
          <w:sz w:val="24"/>
          <w:szCs w:val="21"/>
        </w:rPr>
        <w:t>la Fondation</w:t>
      </w:r>
      <w:r w:rsidRPr="00C2701C">
        <w:rPr>
          <w:bCs/>
          <w:color w:val="000000" w:themeColor="text1"/>
          <w:sz w:val="24"/>
          <w:szCs w:val="21"/>
        </w:rPr>
        <w:t xml:space="preserve"> et des tiers, victimes d'accidents ou de dommages causés par l'exécution des prestations</w:t>
      </w:r>
      <w:r w:rsidR="00401D4E">
        <w:rPr>
          <w:bCs/>
          <w:color w:val="000000" w:themeColor="text1"/>
          <w:sz w:val="24"/>
          <w:szCs w:val="21"/>
        </w:rPr>
        <w:t>, et notamment :</w:t>
      </w:r>
    </w:p>
    <w:p w14:paraId="17ADA1F6" w14:textId="77777777" w:rsidR="00401D4E" w:rsidRPr="00401D4E" w:rsidRDefault="00401D4E" w:rsidP="00401D4E">
      <w:pPr>
        <w:pStyle w:val="Retraitcorpsdetexte"/>
        <w:ind w:right="141"/>
        <w:rPr>
          <w:bCs/>
          <w:color w:val="000000" w:themeColor="text1"/>
          <w:sz w:val="24"/>
          <w:szCs w:val="21"/>
        </w:rPr>
      </w:pPr>
      <w:r w:rsidRPr="00401D4E">
        <w:rPr>
          <w:bCs/>
          <w:color w:val="000000" w:themeColor="text1"/>
          <w:sz w:val="24"/>
          <w:szCs w:val="21"/>
        </w:rPr>
        <w:t>a)</w:t>
      </w:r>
      <w:r w:rsidRPr="00401D4E">
        <w:rPr>
          <w:bCs/>
          <w:color w:val="000000" w:themeColor="text1"/>
          <w:sz w:val="24"/>
          <w:szCs w:val="21"/>
        </w:rPr>
        <w:tab/>
        <w:t>Une assurance couvrant sa responsabilité civile « exploitation », pour les dommages matériels, immatériels et corporels confondus pour un montant approprié ;</w:t>
      </w:r>
    </w:p>
    <w:p w14:paraId="7B2B1243" w14:textId="77777777" w:rsidR="00401D4E" w:rsidRPr="00401D4E" w:rsidRDefault="00401D4E" w:rsidP="00401D4E">
      <w:pPr>
        <w:pStyle w:val="Retraitcorpsdetexte"/>
        <w:ind w:right="141"/>
        <w:rPr>
          <w:bCs/>
          <w:color w:val="000000" w:themeColor="text1"/>
          <w:sz w:val="24"/>
          <w:szCs w:val="21"/>
        </w:rPr>
      </w:pPr>
      <w:r w:rsidRPr="00401D4E">
        <w:rPr>
          <w:bCs/>
          <w:color w:val="000000" w:themeColor="text1"/>
          <w:sz w:val="24"/>
          <w:szCs w:val="21"/>
        </w:rPr>
        <w:t>b)</w:t>
      </w:r>
      <w:r w:rsidRPr="00401D4E">
        <w:rPr>
          <w:bCs/>
          <w:color w:val="000000" w:themeColor="text1"/>
          <w:sz w:val="24"/>
          <w:szCs w:val="21"/>
        </w:rPr>
        <w:tab/>
        <w:t>Une assurance de Responsabilité Civile Automobile pour les automobiles et équipements automoteurs utilisés pour l’exécution des présentes,</w:t>
      </w:r>
    </w:p>
    <w:p w14:paraId="1027918A" w14:textId="3B50FC27" w:rsidR="00401D4E" w:rsidRPr="00C2701C" w:rsidRDefault="00401D4E" w:rsidP="00401D4E">
      <w:pPr>
        <w:pStyle w:val="Retraitcorpsdetexte"/>
        <w:ind w:left="284" w:right="141"/>
        <w:rPr>
          <w:bCs/>
          <w:color w:val="000000" w:themeColor="text1"/>
          <w:sz w:val="24"/>
          <w:szCs w:val="21"/>
        </w:rPr>
      </w:pPr>
      <w:r>
        <w:rPr>
          <w:bCs/>
          <w:color w:val="000000" w:themeColor="text1"/>
          <w:sz w:val="24"/>
          <w:szCs w:val="21"/>
        </w:rPr>
        <w:t>c)</w:t>
      </w:r>
      <w:r>
        <w:rPr>
          <w:bCs/>
          <w:color w:val="000000" w:themeColor="text1"/>
          <w:sz w:val="24"/>
          <w:szCs w:val="21"/>
        </w:rPr>
        <w:tab/>
      </w:r>
      <w:r w:rsidRPr="00401D4E">
        <w:rPr>
          <w:bCs/>
          <w:color w:val="000000" w:themeColor="text1"/>
          <w:sz w:val="24"/>
          <w:szCs w:val="21"/>
        </w:rPr>
        <w:t>Ainsi que toute assurance que la loi et les règlements applicables rendent obligatoire.</w:t>
      </w:r>
    </w:p>
    <w:p w14:paraId="05B2221C" w14:textId="77777777" w:rsidR="00B01EF5" w:rsidRPr="00C2701C" w:rsidRDefault="00B01EF5" w:rsidP="00B01EF5">
      <w:pPr>
        <w:pStyle w:val="Retraitcorpsdetexte"/>
        <w:ind w:left="0" w:right="141"/>
        <w:rPr>
          <w:bCs/>
          <w:color w:val="000000" w:themeColor="text1"/>
          <w:sz w:val="24"/>
          <w:szCs w:val="21"/>
        </w:rPr>
      </w:pPr>
      <w:r w:rsidRPr="00C2701C">
        <w:rPr>
          <w:bCs/>
          <w:color w:val="000000" w:themeColor="text1"/>
          <w:sz w:val="24"/>
          <w:szCs w:val="21"/>
        </w:rPr>
        <w:t>Il lui appartiendra de souscrire auprès d'une ou plusieurs compagnie(s) les garanties que couvrent ces différents risques et qui correspondent aux risques normaux de ce type d'exploitation.</w:t>
      </w:r>
    </w:p>
    <w:p w14:paraId="1DD33EC0" w14:textId="77777777" w:rsidR="00B01EF5" w:rsidRPr="00C2701C" w:rsidRDefault="00B01EF5" w:rsidP="00B01EF5">
      <w:pPr>
        <w:pStyle w:val="Retraitcorpsdetexte"/>
        <w:ind w:left="0" w:right="141"/>
        <w:rPr>
          <w:bCs/>
          <w:color w:val="000000" w:themeColor="text1"/>
          <w:sz w:val="24"/>
          <w:szCs w:val="21"/>
        </w:rPr>
      </w:pPr>
      <w:r w:rsidRPr="00C2701C">
        <w:rPr>
          <w:bCs/>
          <w:color w:val="000000" w:themeColor="text1"/>
          <w:sz w:val="24"/>
          <w:szCs w:val="21"/>
        </w:rPr>
        <w:t>Il doit justifier, dans un délai de trente (30) jours à compter de la notification du marché et avant tout début d'exécution de celui-ci, qu'il est titulaire de ces contrats d'assurances, au moyen d'une attestation établissant l'étendue de la responsabilité garantie.</w:t>
      </w:r>
    </w:p>
    <w:p w14:paraId="4C1B1687" w14:textId="3C08B650" w:rsidR="00B01EF5" w:rsidRPr="00C2701C" w:rsidRDefault="00B01EF5" w:rsidP="00B01EF5">
      <w:pPr>
        <w:pStyle w:val="Retraitcorpsdetexte"/>
        <w:ind w:left="0" w:right="141"/>
        <w:rPr>
          <w:bCs/>
          <w:color w:val="000000" w:themeColor="text1"/>
          <w:sz w:val="24"/>
          <w:szCs w:val="21"/>
        </w:rPr>
      </w:pPr>
      <w:r w:rsidRPr="00C2701C">
        <w:rPr>
          <w:bCs/>
          <w:color w:val="000000" w:themeColor="text1"/>
          <w:sz w:val="24"/>
          <w:szCs w:val="21"/>
        </w:rPr>
        <w:t xml:space="preserve">À tout moment durant l'exécution du marché, le </w:t>
      </w:r>
      <w:r w:rsidR="00927B21">
        <w:rPr>
          <w:bCs/>
          <w:color w:val="000000" w:themeColor="text1"/>
          <w:sz w:val="24"/>
          <w:szCs w:val="21"/>
        </w:rPr>
        <w:t>t</w:t>
      </w:r>
      <w:r w:rsidRPr="00C2701C">
        <w:rPr>
          <w:bCs/>
          <w:color w:val="000000" w:themeColor="text1"/>
          <w:sz w:val="24"/>
          <w:szCs w:val="21"/>
        </w:rPr>
        <w:t xml:space="preserve">itulaire doit être en mesure de produire cette attestation, sur demande de </w:t>
      </w:r>
      <w:r w:rsidR="00EB42D8">
        <w:rPr>
          <w:bCs/>
          <w:color w:val="000000" w:themeColor="text1"/>
          <w:sz w:val="24"/>
          <w:szCs w:val="21"/>
        </w:rPr>
        <w:t>la Fondation</w:t>
      </w:r>
      <w:r w:rsidRPr="00C2701C">
        <w:rPr>
          <w:bCs/>
          <w:color w:val="000000" w:themeColor="text1"/>
          <w:sz w:val="24"/>
          <w:szCs w:val="21"/>
        </w:rPr>
        <w:t xml:space="preserve"> et dans un délai de trente (30) jours à compter de la réception de la demande.</w:t>
      </w:r>
    </w:p>
    <w:p w14:paraId="69818EE5" w14:textId="5AD3E6E6" w:rsidR="00C2701C" w:rsidRDefault="00B01EF5" w:rsidP="00C2701C">
      <w:pPr>
        <w:pStyle w:val="Retraitcorpsdetexte"/>
        <w:ind w:left="0" w:right="141"/>
        <w:rPr>
          <w:bCs/>
          <w:color w:val="000000" w:themeColor="text1"/>
          <w:sz w:val="24"/>
          <w:szCs w:val="21"/>
        </w:rPr>
      </w:pPr>
      <w:r w:rsidRPr="00C2701C">
        <w:rPr>
          <w:bCs/>
          <w:color w:val="000000" w:themeColor="text1"/>
          <w:sz w:val="24"/>
          <w:szCs w:val="21"/>
        </w:rPr>
        <w:t xml:space="preserve">L’inobservation des dispositions du présent article rend le </w:t>
      </w:r>
      <w:r w:rsidR="00927B21">
        <w:rPr>
          <w:bCs/>
          <w:color w:val="000000" w:themeColor="text1"/>
          <w:sz w:val="24"/>
          <w:szCs w:val="21"/>
        </w:rPr>
        <w:t>t</w:t>
      </w:r>
      <w:r w:rsidRPr="00C2701C">
        <w:rPr>
          <w:bCs/>
          <w:color w:val="000000" w:themeColor="text1"/>
          <w:sz w:val="24"/>
          <w:szCs w:val="21"/>
        </w:rPr>
        <w:t xml:space="preserve">itulaire passible d’une résiliation pour faute dans les termes et conditions de l’article </w:t>
      </w:r>
      <w:r>
        <w:rPr>
          <w:bCs/>
          <w:color w:val="000000" w:themeColor="text1"/>
          <w:sz w:val="24"/>
          <w:szCs w:val="21"/>
        </w:rPr>
        <w:t>« </w:t>
      </w:r>
      <w:r w:rsidRPr="00C2701C">
        <w:rPr>
          <w:bCs/>
          <w:color w:val="000000" w:themeColor="text1"/>
          <w:sz w:val="24"/>
          <w:szCs w:val="21"/>
        </w:rPr>
        <w:t>Résiliation</w:t>
      </w:r>
      <w:r>
        <w:rPr>
          <w:bCs/>
          <w:color w:val="000000" w:themeColor="text1"/>
          <w:sz w:val="24"/>
          <w:szCs w:val="21"/>
        </w:rPr>
        <w:t> »</w:t>
      </w:r>
      <w:r w:rsidRPr="00C2701C">
        <w:rPr>
          <w:bCs/>
          <w:color w:val="000000" w:themeColor="text1"/>
          <w:sz w:val="24"/>
          <w:szCs w:val="21"/>
        </w:rPr>
        <w:t xml:space="preserve"> du présent CCAP.</w:t>
      </w:r>
    </w:p>
    <w:p w14:paraId="332AF36F" w14:textId="77777777" w:rsidR="00B01EF5" w:rsidRPr="00B01EF5" w:rsidRDefault="00B01EF5" w:rsidP="00C2701C">
      <w:pPr>
        <w:pStyle w:val="Retraitcorpsdetexte"/>
        <w:ind w:left="0" w:right="141"/>
        <w:rPr>
          <w:bCs/>
          <w:color w:val="000000" w:themeColor="text1"/>
          <w:sz w:val="24"/>
          <w:szCs w:val="21"/>
        </w:rPr>
      </w:pPr>
    </w:p>
    <w:p w14:paraId="60604E72" w14:textId="3A500720" w:rsidR="00C2701C" w:rsidRPr="00C2701C" w:rsidRDefault="00C2701C" w:rsidP="00C2701C">
      <w:pPr>
        <w:pStyle w:val="Titre1"/>
        <w:pBdr>
          <w:bottom w:val="single" w:sz="4" w:space="1" w:color="auto"/>
        </w:pBdr>
        <w:ind w:left="0" w:firstLine="0"/>
        <w:rPr>
          <w:rFonts w:ascii="Cambria" w:hAnsi="Cambria"/>
          <w:b w:val="0"/>
          <w:i w:val="0"/>
          <w:iCs/>
        </w:rPr>
      </w:pPr>
      <w:bookmarkStart w:id="72" w:name="_Toc121313829"/>
      <w:bookmarkStart w:id="73" w:name="_Toc140842418"/>
      <w:r w:rsidRPr="00C2701C">
        <w:rPr>
          <w:rFonts w:ascii="Cambria" w:hAnsi="Cambria"/>
          <w:i w:val="0"/>
          <w:iCs/>
        </w:rPr>
        <w:t>ARTICLE 14 – SOUS-TRAITANCE</w:t>
      </w:r>
      <w:bookmarkEnd w:id="72"/>
      <w:bookmarkEnd w:id="73"/>
    </w:p>
    <w:p w14:paraId="69AE44F3" w14:textId="77777777" w:rsidR="00C2701C" w:rsidRDefault="00C2701C" w:rsidP="00C2701C">
      <w:pPr>
        <w:rPr>
          <w:rFonts w:eastAsiaTheme="majorEastAsia" w:cstheme="majorBidi"/>
          <w:b/>
          <w:color w:val="000000" w:themeColor="text1"/>
          <w:sz w:val="24"/>
          <w:szCs w:val="32"/>
        </w:rPr>
      </w:pPr>
    </w:p>
    <w:p w14:paraId="7883F902" w14:textId="68C0FD22" w:rsidR="00C2701C" w:rsidRDefault="00927B21" w:rsidP="00C2701C">
      <w:pPr>
        <w:rPr>
          <w:rFonts w:eastAsiaTheme="majorEastAsia" w:cstheme="majorBidi"/>
          <w:bCs/>
          <w:color w:val="000000" w:themeColor="text1"/>
          <w:sz w:val="24"/>
          <w:szCs w:val="32"/>
        </w:rPr>
      </w:pPr>
      <w:bookmarkStart w:id="74" w:name="_Hlk140847091"/>
      <w:r>
        <w:rPr>
          <w:rFonts w:eastAsiaTheme="majorEastAsia" w:cstheme="majorBidi"/>
          <w:bCs/>
          <w:color w:val="000000" w:themeColor="text1"/>
          <w:sz w:val="24"/>
          <w:szCs w:val="32"/>
        </w:rPr>
        <w:t>Le présent marché étant conclu en considération du profil et des qualités intrinsèques du titulaire, il ne peut faire l’objet d’une quelconque sous-traitance.</w:t>
      </w:r>
    </w:p>
    <w:p w14:paraId="5736CED7" w14:textId="77777777" w:rsidR="00927B21" w:rsidRDefault="00927B21" w:rsidP="00C2701C">
      <w:pPr>
        <w:rPr>
          <w:rFonts w:eastAsiaTheme="majorEastAsia" w:cstheme="majorBidi"/>
          <w:bCs/>
          <w:color w:val="000000" w:themeColor="text1"/>
          <w:sz w:val="24"/>
          <w:szCs w:val="32"/>
        </w:rPr>
      </w:pPr>
    </w:p>
    <w:bookmarkEnd w:id="74"/>
    <w:p w14:paraId="4F95652B" w14:textId="77777777" w:rsidR="00927B21" w:rsidRDefault="00927B21" w:rsidP="00C2701C">
      <w:pPr>
        <w:rPr>
          <w:rFonts w:eastAsiaTheme="majorEastAsia" w:cstheme="majorBidi"/>
          <w:bCs/>
          <w:color w:val="000000" w:themeColor="text1"/>
          <w:sz w:val="24"/>
          <w:szCs w:val="32"/>
        </w:rPr>
      </w:pPr>
    </w:p>
    <w:p w14:paraId="50F96E04" w14:textId="77777777" w:rsidR="00C2701C" w:rsidRDefault="00C2701C" w:rsidP="00C2701C">
      <w:pPr>
        <w:rPr>
          <w:rFonts w:eastAsiaTheme="majorEastAsia" w:cstheme="majorBidi"/>
          <w:bCs/>
          <w:color w:val="000000" w:themeColor="text1"/>
          <w:sz w:val="24"/>
          <w:szCs w:val="32"/>
        </w:rPr>
      </w:pPr>
    </w:p>
    <w:p w14:paraId="2066C7A2" w14:textId="303DE834" w:rsidR="00C2701C" w:rsidRPr="00C2701C" w:rsidRDefault="00C2701C" w:rsidP="00C2701C">
      <w:pPr>
        <w:pStyle w:val="Titre1"/>
        <w:pBdr>
          <w:bottom w:val="single" w:sz="4" w:space="1" w:color="auto"/>
        </w:pBdr>
        <w:ind w:left="0" w:right="141" w:firstLine="0"/>
        <w:rPr>
          <w:rFonts w:ascii="Cambria" w:hAnsi="Cambria"/>
          <w:i w:val="0"/>
          <w:iCs/>
          <w:color w:val="000000" w:themeColor="text1"/>
        </w:rPr>
      </w:pPr>
      <w:bookmarkStart w:id="75" w:name="_Toc140842419"/>
      <w:r w:rsidRPr="00C2701C">
        <w:rPr>
          <w:rFonts w:ascii="Cambria" w:hAnsi="Cambria"/>
          <w:i w:val="0"/>
          <w:iCs/>
          <w:color w:val="000000" w:themeColor="text1"/>
        </w:rPr>
        <w:t xml:space="preserve">ARTICLE 15 </w:t>
      </w:r>
      <w:r>
        <w:rPr>
          <w:rFonts w:ascii="Cambria" w:hAnsi="Cambria"/>
          <w:i w:val="0"/>
          <w:iCs/>
          <w:color w:val="000000" w:themeColor="text1"/>
        </w:rPr>
        <w:t>–</w:t>
      </w:r>
      <w:r w:rsidRPr="00C2701C">
        <w:rPr>
          <w:rFonts w:ascii="Cambria" w:hAnsi="Cambria"/>
          <w:i w:val="0"/>
          <w:iCs/>
          <w:color w:val="000000" w:themeColor="text1"/>
        </w:rPr>
        <w:t xml:space="preserve"> </w:t>
      </w:r>
      <w:r>
        <w:rPr>
          <w:rFonts w:ascii="Cambria" w:hAnsi="Cambria"/>
          <w:i w:val="0"/>
          <w:iCs/>
          <w:color w:val="000000" w:themeColor="text1"/>
        </w:rPr>
        <w:t>CLAUSE DE RÉEXAMEN</w:t>
      </w:r>
      <w:bookmarkEnd w:id="75"/>
    </w:p>
    <w:p w14:paraId="004A7BD4" w14:textId="77777777" w:rsidR="00BE1C21" w:rsidRDefault="00BE1C21" w:rsidP="00F87FB8">
      <w:pPr>
        <w:pStyle w:val="Retraitcorpsdetexte"/>
        <w:ind w:left="0" w:right="141"/>
        <w:rPr>
          <w:color w:val="000000" w:themeColor="text1"/>
          <w:sz w:val="24"/>
          <w:szCs w:val="21"/>
        </w:rPr>
      </w:pPr>
    </w:p>
    <w:p w14:paraId="3615BD62" w14:textId="039F2B07" w:rsidR="00F87FB8" w:rsidRDefault="00BE1C21" w:rsidP="00927B21">
      <w:pPr>
        <w:pStyle w:val="Retraitcorpsdetexte"/>
        <w:ind w:left="0" w:right="141"/>
        <w:rPr>
          <w:color w:val="000000" w:themeColor="text1"/>
          <w:sz w:val="24"/>
          <w:szCs w:val="21"/>
        </w:rPr>
      </w:pPr>
      <w:r w:rsidRPr="00927B21">
        <w:rPr>
          <w:color w:val="000000" w:themeColor="text1"/>
          <w:sz w:val="24"/>
          <w:szCs w:val="21"/>
        </w:rPr>
        <w:t>Le</w:t>
      </w:r>
      <w:r w:rsidR="00F87FB8" w:rsidRPr="00927B21">
        <w:rPr>
          <w:color w:val="000000" w:themeColor="text1"/>
          <w:sz w:val="24"/>
          <w:szCs w:val="21"/>
        </w:rPr>
        <w:t xml:space="preserve"> présent </w:t>
      </w:r>
      <w:r w:rsidR="007330A5" w:rsidRPr="00927B21">
        <w:rPr>
          <w:color w:val="000000" w:themeColor="text1"/>
          <w:sz w:val="24"/>
          <w:szCs w:val="21"/>
        </w:rPr>
        <w:t>marché</w:t>
      </w:r>
      <w:r w:rsidR="00F87FB8" w:rsidRPr="00927B21">
        <w:rPr>
          <w:color w:val="000000" w:themeColor="text1"/>
          <w:sz w:val="24"/>
          <w:szCs w:val="21"/>
        </w:rPr>
        <w:t xml:space="preserve"> pourra être modifié quel que soit le montant de la modification</w:t>
      </w:r>
      <w:r w:rsidR="00927B21" w:rsidRPr="00927B21">
        <w:rPr>
          <w:color w:val="000000" w:themeColor="text1"/>
          <w:sz w:val="24"/>
          <w:szCs w:val="21"/>
        </w:rPr>
        <w:t xml:space="preserve"> en cas de cession d</w:t>
      </w:r>
      <w:r w:rsidR="00F87FB8" w:rsidRPr="00927B21">
        <w:rPr>
          <w:color w:val="000000" w:themeColor="text1"/>
          <w:sz w:val="24"/>
          <w:szCs w:val="21"/>
        </w:rPr>
        <w:t>u contrat au profit d’un nouveau titulaire</w:t>
      </w:r>
      <w:r w:rsidR="00F87FB8" w:rsidRPr="00F87FB8">
        <w:rPr>
          <w:color w:val="000000" w:themeColor="text1"/>
          <w:sz w:val="24"/>
          <w:szCs w:val="21"/>
        </w:rPr>
        <w:t xml:space="preserve"> dans le cadre d’une restructuration de l’entreprise titulaire (fusion, acquisition, absorption)</w:t>
      </w:r>
      <w:r w:rsidR="00927B21">
        <w:rPr>
          <w:color w:val="000000" w:themeColor="text1"/>
          <w:sz w:val="24"/>
          <w:szCs w:val="21"/>
        </w:rPr>
        <w:t>,</w:t>
      </w:r>
      <w:r w:rsidR="00F87FB8" w:rsidRPr="00F87FB8">
        <w:rPr>
          <w:color w:val="000000" w:themeColor="text1"/>
          <w:sz w:val="24"/>
          <w:szCs w:val="21"/>
        </w:rPr>
        <w:t xml:space="preserve"> à condition que cette modification n’entraine aucune modification substantielle du contrat et que l’opérateur économique présenté rempli</w:t>
      </w:r>
      <w:r w:rsidR="00927B21">
        <w:rPr>
          <w:color w:val="000000" w:themeColor="text1"/>
          <w:sz w:val="24"/>
          <w:szCs w:val="21"/>
        </w:rPr>
        <w:t>sse</w:t>
      </w:r>
      <w:r w:rsidR="00F87FB8" w:rsidRPr="00F87FB8">
        <w:rPr>
          <w:color w:val="000000" w:themeColor="text1"/>
          <w:sz w:val="24"/>
          <w:szCs w:val="21"/>
        </w:rPr>
        <w:t xml:space="preserve"> les critères de sélection initiaux. </w:t>
      </w:r>
    </w:p>
    <w:p w14:paraId="27EEE24F" w14:textId="20A7E9E2" w:rsidR="00F87FB8" w:rsidRPr="00F87FB8" w:rsidRDefault="00F87FB8" w:rsidP="00F87FB8">
      <w:pPr>
        <w:pStyle w:val="Retraitcorpsdetexte"/>
        <w:ind w:left="0" w:right="141"/>
        <w:rPr>
          <w:color w:val="000000" w:themeColor="text1"/>
          <w:sz w:val="24"/>
          <w:szCs w:val="21"/>
        </w:rPr>
      </w:pPr>
      <w:r w:rsidRPr="00F87FB8">
        <w:rPr>
          <w:color w:val="000000" w:themeColor="text1"/>
          <w:sz w:val="24"/>
          <w:szCs w:val="21"/>
        </w:rPr>
        <w:t>Ce</w:t>
      </w:r>
      <w:r w:rsidR="00927B21">
        <w:rPr>
          <w:color w:val="000000" w:themeColor="text1"/>
          <w:sz w:val="24"/>
          <w:szCs w:val="21"/>
        </w:rPr>
        <w:t>tte</w:t>
      </w:r>
      <w:r w:rsidRPr="00F87FB8">
        <w:rPr>
          <w:color w:val="000000" w:themeColor="text1"/>
          <w:sz w:val="24"/>
          <w:szCs w:val="21"/>
        </w:rPr>
        <w:t xml:space="preserve"> clause de réexamen fer</w:t>
      </w:r>
      <w:r w:rsidR="00927B21">
        <w:rPr>
          <w:color w:val="000000" w:themeColor="text1"/>
          <w:sz w:val="24"/>
          <w:szCs w:val="21"/>
        </w:rPr>
        <w:t>a</w:t>
      </w:r>
      <w:r w:rsidRPr="00F87FB8">
        <w:rPr>
          <w:color w:val="000000" w:themeColor="text1"/>
          <w:sz w:val="24"/>
          <w:szCs w:val="21"/>
        </w:rPr>
        <w:t xml:space="preserve"> l’objet d’une décision écrite de </w:t>
      </w:r>
      <w:r w:rsidR="00EB42D8">
        <w:rPr>
          <w:color w:val="000000" w:themeColor="text1"/>
          <w:sz w:val="24"/>
          <w:szCs w:val="21"/>
        </w:rPr>
        <w:t>la Fondation</w:t>
      </w:r>
      <w:r w:rsidRPr="00F87FB8">
        <w:rPr>
          <w:color w:val="000000" w:themeColor="text1"/>
          <w:sz w:val="24"/>
          <w:szCs w:val="21"/>
        </w:rPr>
        <w:t xml:space="preserve"> et ser</w:t>
      </w:r>
      <w:r w:rsidR="00927B21">
        <w:rPr>
          <w:color w:val="000000" w:themeColor="text1"/>
          <w:sz w:val="24"/>
          <w:szCs w:val="21"/>
        </w:rPr>
        <w:t>a</w:t>
      </w:r>
      <w:r w:rsidRPr="00F87FB8">
        <w:rPr>
          <w:color w:val="000000" w:themeColor="text1"/>
          <w:sz w:val="24"/>
          <w:szCs w:val="21"/>
        </w:rPr>
        <w:t xml:space="preserve"> notifiée par courrier recommandé avec accusé de réception, au titulaire du marché. </w:t>
      </w:r>
    </w:p>
    <w:p w14:paraId="446FF889" w14:textId="77777777" w:rsidR="00C2701C" w:rsidRPr="00365A63" w:rsidRDefault="00C2701C" w:rsidP="00C2701C">
      <w:pPr>
        <w:pStyle w:val="Retraitcorpsdetexte"/>
        <w:ind w:left="0" w:right="141"/>
        <w:rPr>
          <w:color w:val="000000" w:themeColor="text1"/>
          <w:szCs w:val="20"/>
        </w:rPr>
      </w:pPr>
    </w:p>
    <w:p w14:paraId="59FC4E46" w14:textId="752564DA" w:rsidR="00365A63" w:rsidRPr="00C2701C" w:rsidRDefault="00365A63" w:rsidP="00C2701C">
      <w:pPr>
        <w:pStyle w:val="Titre1"/>
        <w:pBdr>
          <w:bottom w:val="single" w:sz="4" w:space="1" w:color="auto"/>
        </w:pBdr>
        <w:ind w:left="0" w:right="141" w:firstLine="0"/>
        <w:rPr>
          <w:rFonts w:ascii="Cambria" w:hAnsi="Cambria"/>
          <w:i w:val="0"/>
          <w:iCs/>
          <w:color w:val="000000" w:themeColor="text1"/>
        </w:rPr>
      </w:pPr>
      <w:bookmarkStart w:id="76" w:name="_Toc120530899"/>
      <w:bookmarkStart w:id="77" w:name="_Toc140842420"/>
      <w:r w:rsidRPr="00C2701C">
        <w:rPr>
          <w:rFonts w:ascii="Cambria" w:hAnsi="Cambria"/>
          <w:i w:val="0"/>
          <w:iCs/>
          <w:color w:val="000000" w:themeColor="text1"/>
        </w:rPr>
        <w:lastRenderedPageBreak/>
        <w:t xml:space="preserve">ARTICLE </w:t>
      </w:r>
      <w:r w:rsidR="00C2701C" w:rsidRPr="00C2701C">
        <w:rPr>
          <w:rFonts w:ascii="Cambria" w:hAnsi="Cambria"/>
          <w:i w:val="0"/>
          <w:iCs/>
          <w:color w:val="000000" w:themeColor="text1"/>
        </w:rPr>
        <w:t>16</w:t>
      </w:r>
      <w:r w:rsidRPr="00C2701C">
        <w:rPr>
          <w:rFonts w:ascii="Cambria" w:hAnsi="Cambria"/>
          <w:i w:val="0"/>
          <w:iCs/>
          <w:color w:val="000000" w:themeColor="text1"/>
        </w:rPr>
        <w:t xml:space="preserve"> - RESILIATION</w:t>
      </w:r>
      <w:bookmarkEnd w:id="76"/>
      <w:bookmarkEnd w:id="77"/>
    </w:p>
    <w:p w14:paraId="3F53AADF" w14:textId="77777777" w:rsidR="00365A63" w:rsidRPr="00365A63" w:rsidRDefault="00365A63" w:rsidP="00365A63">
      <w:pPr>
        <w:ind w:right="141"/>
        <w:rPr>
          <w:rFonts w:cs="Arial"/>
          <w:color w:val="000000" w:themeColor="text1"/>
          <w:sz w:val="20"/>
        </w:rPr>
      </w:pPr>
    </w:p>
    <w:p w14:paraId="34F54453" w14:textId="77777777" w:rsidR="00C2701C" w:rsidRDefault="00C2701C" w:rsidP="00365A63">
      <w:pPr>
        <w:ind w:right="141"/>
        <w:rPr>
          <w:rFonts w:cs="Arial"/>
          <w:color w:val="000000" w:themeColor="text1"/>
          <w:sz w:val="20"/>
        </w:rPr>
      </w:pPr>
    </w:p>
    <w:p w14:paraId="07CF05E1" w14:textId="75DD7097" w:rsidR="00365A63" w:rsidRDefault="00EB42D8" w:rsidP="00365A63">
      <w:pPr>
        <w:ind w:right="141"/>
        <w:rPr>
          <w:rFonts w:cs="Arial"/>
          <w:color w:val="000000" w:themeColor="text1"/>
          <w:sz w:val="24"/>
          <w:szCs w:val="36"/>
        </w:rPr>
      </w:pPr>
      <w:r>
        <w:rPr>
          <w:rFonts w:cs="Arial"/>
          <w:color w:val="000000" w:themeColor="text1"/>
          <w:sz w:val="24"/>
          <w:szCs w:val="36"/>
        </w:rPr>
        <w:t>La Fondation</w:t>
      </w:r>
      <w:r w:rsidR="00365A63" w:rsidRPr="00C2701C">
        <w:rPr>
          <w:rFonts w:cs="Arial"/>
          <w:color w:val="000000" w:themeColor="text1"/>
          <w:sz w:val="24"/>
          <w:szCs w:val="36"/>
        </w:rPr>
        <w:t xml:space="preserve"> peut mettre fin à l’exécution </w:t>
      </w:r>
      <w:r w:rsidR="007330A5">
        <w:rPr>
          <w:rFonts w:cs="Arial"/>
          <w:color w:val="000000" w:themeColor="text1"/>
          <w:sz w:val="24"/>
          <w:szCs w:val="36"/>
        </w:rPr>
        <w:t>du marché</w:t>
      </w:r>
      <w:r w:rsidR="00365A63" w:rsidRPr="00C2701C">
        <w:rPr>
          <w:rFonts w:cs="Arial"/>
          <w:color w:val="000000" w:themeColor="text1"/>
          <w:sz w:val="24"/>
          <w:szCs w:val="36"/>
        </w:rPr>
        <w:t xml:space="preserve"> à tout moment, dans les conditions prévues aux articles 38 à 45 du CCAG/FCS.</w:t>
      </w:r>
    </w:p>
    <w:p w14:paraId="380D98E2" w14:textId="7CAEE5F9" w:rsidR="008C7184" w:rsidRDefault="008C7184" w:rsidP="00365A63">
      <w:pPr>
        <w:ind w:right="141"/>
        <w:rPr>
          <w:rFonts w:cs="Arial"/>
          <w:color w:val="000000" w:themeColor="text1"/>
          <w:sz w:val="24"/>
          <w:szCs w:val="36"/>
        </w:rPr>
      </w:pPr>
    </w:p>
    <w:p w14:paraId="5D05297C" w14:textId="02001E27" w:rsidR="008C7184" w:rsidRDefault="008C7184" w:rsidP="008C7184">
      <w:pPr>
        <w:ind w:right="141"/>
        <w:rPr>
          <w:rFonts w:cs="Arial"/>
          <w:color w:val="000000" w:themeColor="text1"/>
          <w:sz w:val="24"/>
          <w:szCs w:val="36"/>
        </w:rPr>
      </w:pPr>
      <w:r>
        <w:rPr>
          <w:rFonts w:cs="Arial"/>
          <w:color w:val="000000" w:themeColor="text1"/>
          <w:sz w:val="24"/>
          <w:szCs w:val="36"/>
        </w:rPr>
        <w:t>Il est en outre précisé que le</w:t>
      </w:r>
      <w:r w:rsidRPr="008C7184">
        <w:rPr>
          <w:rFonts w:cs="Arial"/>
          <w:color w:val="000000" w:themeColor="text1"/>
          <w:sz w:val="24"/>
          <w:szCs w:val="36"/>
        </w:rPr>
        <w:t xml:space="preserve"> présent marché pourra être résilié à tout moment par l’établissement aux torts exclusifs du titulaire, sans que celui-ci puisse prétendre à indemnité et avec exécution des prestations à ses frais et risques jusqu’au terme prévu du marché :</w:t>
      </w:r>
    </w:p>
    <w:p w14:paraId="7CABBC9F" w14:textId="77777777" w:rsidR="008C7184" w:rsidRPr="008C7184" w:rsidRDefault="008C7184" w:rsidP="008C7184">
      <w:pPr>
        <w:ind w:right="141"/>
        <w:rPr>
          <w:rFonts w:cs="Arial"/>
          <w:color w:val="000000" w:themeColor="text1"/>
          <w:sz w:val="24"/>
          <w:szCs w:val="36"/>
        </w:rPr>
      </w:pPr>
    </w:p>
    <w:p w14:paraId="2A1566C5" w14:textId="77777777" w:rsidR="008C7184" w:rsidRPr="008C7184" w:rsidRDefault="008C7184" w:rsidP="008C7184">
      <w:pPr>
        <w:numPr>
          <w:ilvl w:val="0"/>
          <w:numId w:val="26"/>
        </w:numPr>
        <w:ind w:right="141"/>
        <w:rPr>
          <w:rFonts w:cs="Arial"/>
          <w:color w:val="000000" w:themeColor="text1"/>
          <w:sz w:val="24"/>
          <w:szCs w:val="36"/>
        </w:rPr>
      </w:pPr>
      <w:r w:rsidRPr="008C7184">
        <w:rPr>
          <w:rFonts w:cs="Arial"/>
          <w:color w:val="000000" w:themeColor="text1"/>
          <w:sz w:val="24"/>
          <w:szCs w:val="36"/>
        </w:rPr>
        <w:t>En cas de retards manifestes et répétés, même après applications des pénalités prévues à ce marché ;</w:t>
      </w:r>
    </w:p>
    <w:p w14:paraId="68A92E94" w14:textId="40FD9EF8" w:rsidR="008C7184" w:rsidRPr="008C7184" w:rsidRDefault="008C7184" w:rsidP="008C7184">
      <w:pPr>
        <w:numPr>
          <w:ilvl w:val="0"/>
          <w:numId w:val="26"/>
        </w:numPr>
        <w:ind w:right="141"/>
        <w:rPr>
          <w:rFonts w:cs="Arial"/>
          <w:color w:val="000000" w:themeColor="text1"/>
          <w:sz w:val="24"/>
          <w:szCs w:val="36"/>
        </w:rPr>
      </w:pPr>
      <w:r w:rsidRPr="008C7184">
        <w:rPr>
          <w:rFonts w:cs="Arial"/>
          <w:color w:val="000000" w:themeColor="text1"/>
          <w:sz w:val="24"/>
          <w:szCs w:val="36"/>
        </w:rPr>
        <w:t xml:space="preserve">En cas de manquements graves et fréquents aux dispositions </w:t>
      </w:r>
      <w:r w:rsidR="003D094E">
        <w:rPr>
          <w:rFonts w:cs="Arial"/>
          <w:color w:val="000000" w:themeColor="text1"/>
          <w:sz w:val="24"/>
          <w:szCs w:val="36"/>
        </w:rPr>
        <w:t>du cahier des clauses techniques particulières.</w:t>
      </w:r>
    </w:p>
    <w:p w14:paraId="128154A7" w14:textId="77777777" w:rsidR="008C7184" w:rsidRPr="008C7184" w:rsidRDefault="008C7184" w:rsidP="008C7184">
      <w:pPr>
        <w:ind w:right="141"/>
        <w:rPr>
          <w:rFonts w:cs="Arial"/>
          <w:color w:val="000000" w:themeColor="text1"/>
          <w:sz w:val="24"/>
          <w:szCs w:val="36"/>
        </w:rPr>
      </w:pPr>
    </w:p>
    <w:p w14:paraId="0699433E" w14:textId="626B6514" w:rsidR="008C7184" w:rsidRDefault="008C7184" w:rsidP="008C7184">
      <w:pPr>
        <w:ind w:right="141"/>
        <w:rPr>
          <w:rFonts w:cs="Arial"/>
          <w:color w:val="000000" w:themeColor="text1"/>
          <w:sz w:val="24"/>
          <w:szCs w:val="36"/>
        </w:rPr>
      </w:pPr>
      <w:r w:rsidRPr="008C7184">
        <w:rPr>
          <w:rFonts w:cs="Arial"/>
          <w:color w:val="000000" w:themeColor="text1"/>
          <w:sz w:val="24"/>
          <w:szCs w:val="36"/>
        </w:rPr>
        <w:t>Une mise en demeure assortie d’un délai d’exécution aura été préalablement notifiée au titulaire par l’établissement. Si cette mise en demeure est restée infructueuse, la décision de résiliation interviendra après que le titulaire ait été informé de la décision envisagée et invité à présenter ses observations dans un délai de quinze jours.</w:t>
      </w:r>
    </w:p>
    <w:p w14:paraId="4D11A4A1" w14:textId="77777777" w:rsidR="008C7184" w:rsidRPr="008C7184" w:rsidRDefault="008C7184" w:rsidP="008C7184">
      <w:pPr>
        <w:ind w:right="141"/>
        <w:rPr>
          <w:rFonts w:cs="Arial"/>
          <w:color w:val="000000" w:themeColor="text1"/>
          <w:sz w:val="24"/>
          <w:szCs w:val="36"/>
        </w:rPr>
      </w:pPr>
    </w:p>
    <w:p w14:paraId="40B55A52" w14:textId="69782B8F" w:rsidR="008C7184" w:rsidRDefault="008C7184" w:rsidP="008C7184">
      <w:pPr>
        <w:ind w:right="141"/>
        <w:rPr>
          <w:rFonts w:cs="Arial"/>
          <w:color w:val="000000" w:themeColor="text1"/>
          <w:sz w:val="24"/>
          <w:szCs w:val="36"/>
        </w:rPr>
      </w:pPr>
      <w:r w:rsidRPr="008C7184">
        <w:rPr>
          <w:rFonts w:cs="Arial"/>
          <w:color w:val="000000" w:themeColor="text1"/>
          <w:sz w:val="24"/>
          <w:szCs w:val="36"/>
        </w:rPr>
        <w:t>A défaut de la non-communication ou de la non-recevabilité des observations au regard des droits et obligations de chaque partie, ce marché sera résilié.</w:t>
      </w:r>
    </w:p>
    <w:p w14:paraId="5A13585E" w14:textId="77777777" w:rsidR="008C7184" w:rsidRPr="008C7184" w:rsidRDefault="008C7184" w:rsidP="008C7184">
      <w:pPr>
        <w:ind w:right="141"/>
        <w:rPr>
          <w:rFonts w:cs="Arial"/>
          <w:color w:val="000000" w:themeColor="text1"/>
          <w:sz w:val="24"/>
          <w:szCs w:val="36"/>
        </w:rPr>
      </w:pPr>
    </w:p>
    <w:p w14:paraId="1BF0ED58" w14:textId="7688C570" w:rsidR="00362614" w:rsidRPr="00B30009" w:rsidRDefault="008C7184" w:rsidP="00365A63">
      <w:pPr>
        <w:ind w:right="141"/>
        <w:rPr>
          <w:rFonts w:cs="Arial"/>
          <w:color w:val="000000" w:themeColor="text1"/>
          <w:sz w:val="24"/>
          <w:szCs w:val="36"/>
        </w:rPr>
      </w:pPr>
      <w:r w:rsidRPr="008C7184">
        <w:rPr>
          <w:rFonts w:cs="Arial"/>
          <w:color w:val="000000" w:themeColor="text1"/>
          <w:sz w:val="24"/>
          <w:szCs w:val="36"/>
        </w:rPr>
        <w:t>Le marché pourra par ailleurs être résilié pour faute du titulaire sans mise en demeure du titulaire dès lors que celui-ci perd en cours d’exécution du contrat le droit d’exercer sa profession (cas du retrait définitif de l’agrément ou des autorisations d’exercer par exemple), ou ne répond plus aux conditions d’exercice de son activité telles que définies dans les codes et textes en vigueur.</w:t>
      </w:r>
    </w:p>
    <w:p w14:paraId="6ED02245" w14:textId="77777777" w:rsidR="00362614" w:rsidRDefault="00362614" w:rsidP="00365A63">
      <w:pPr>
        <w:ind w:right="141"/>
        <w:rPr>
          <w:rFonts w:cs="Arial"/>
          <w:color w:val="000000" w:themeColor="text1"/>
          <w:sz w:val="20"/>
        </w:rPr>
      </w:pPr>
    </w:p>
    <w:p w14:paraId="4F22C66C" w14:textId="77777777" w:rsidR="00362614" w:rsidRPr="00365A63" w:rsidRDefault="00362614" w:rsidP="00365A63">
      <w:pPr>
        <w:ind w:right="141"/>
        <w:rPr>
          <w:rFonts w:cs="Arial"/>
          <w:color w:val="000000" w:themeColor="text1"/>
          <w:sz w:val="20"/>
        </w:rPr>
      </w:pPr>
    </w:p>
    <w:p w14:paraId="14827F76" w14:textId="4C2CC80C" w:rsidR="00365A63" w:rsidRPr="00C2701C" w:rsidRDefault="00365A63" w:rsidP="00C2701C">
      <w:pPr>
        <w:pStyle w:val="Titre2"/>
        <w:ind w:left="0" w:right="141" w:firstLine="0"/>
        <w:rPr>
          <w:rFonts w:ascii="Cambria" w:hAnsi="Cambria"/>
          <w:i w:val="0"/>
          <w:iCs/>
          <w:color w:val="000000" w:themeColor="text1"/>
          <w:sz w:val="24"/>
          <w:szCs w:val="24"/>
          <w:u w:val="single"/>
        </w:rPr>
      </w:pPr>
      <w:bookmarkStart w:id="78" w:name="_Toc120530900"/>
      <w:bookmarkStart w:id="79" w:name="_Toc140842421"/>
      <w:r w:rsidRPr="00C2701C">
        <w:rPr>
          <w:rFonts w:ascii="Cambria" w:hAnsi="Cambria"/>
          <w:i w:val="0"/>
          <w:iCs/>
          <w:color w:val="000000" w:themeColor="text1"/>
          <w:sz w:val="24"/>
          <w:szCs w:val="24"/>
        </w:rPr>
        <w:t>1</w:t>
      </w:r>
      <w:r w:rsidR="00C2701C" w:rsidRPr="00C2701C">
        <w:rPr>
          <w:rFonts w:ascii="Cambria" w:hAnsi="Cambria"/>
          <w:i w:val="0"/>
          <w:iCs/>
          <w:color w:val="000000" w:themeColor="text1"/>
          <w:sz w:val="24"/>
          <w:szCs w:val="24"/>
        </w:rPr>
        <w:t>6</w:t>
      </w:r>
      <w:r w:rsidRPr="00C2701C">
        <w:rPr>
          <w:rFonts w:ascii="Cambria" w:hAnsi="Cambria"/>
          <w:i w:val="0"/>
          <w:iCs/>
          <w:color w:val="000000" w:themeColor="text1"/>
          <w:sz w:val="24"/>
          <w:szCs w:val="24"/>
        </w:rPr>
        <w:t>.</w:t>
      </w:r>
      <w:r w:rsidR="00C2701C" w:rsidRPr="00C2701C">
        <w:rPr>
          <w:rFonts w:ascii="Cambria" w:hAnsi="Cambria"/>
          <w:i w:val="0"/>
          <w:iCs/>
          <w:color w:val="000000" w:themeColor="text1"/>
          <w:sz w:val="24"/>
          <w:szCs w:val="24"/>
        </w:rPr>
        <w:t>1</w:t>
      </w:r>
      <w:r w:rsidR="00C2701C" w:rsidRPr="00C2701C">
        <w:rPr>
          <w:rFonts w:ascii="Cambria" w:hAnsi="Cambria"/>
          <w:i w:val="0"/>
          <w:iCs/>
          <w:color w:val="000000" w:themeColor="text1"/>
          <w:sz w:val="24"/>
          <w:szCs w:val="24"/>
        </w:rPr>
        <w:tab/>
      </w:r>
      <w:r w:rsidRPr="00C2701C">
        <w:rPr>
          <w:rFonts w:ascii="Cambria" w:hAnsi="Cambria"/>
          <w:i w:val="0"/>
          <w:iCs/>
          <w:color w:val="000000" w:themeColor="text1"/>
          <w:sz w:val="24"/>
          <w:szCs w:val="24"/>
          <w:u w:val="single"/>
        </w:rPr>
        <w:t>Résiliation et exécution aux frais et risque du titulaire</w:t>
      </w:r>
      <w:bookmarkEnd w:id="78"/>
      <w:bookmarkEnd w:id="79"/>
    </w:p>
    <w:p w14:paraId="6D609B38" w14:textId="77777777" w:rsidR="00365A63" w:rsidRPr="00365A63" w:rsidRDefault="00365A63" w:rsidP="00365A63">
      <w:pPr>
        <w:pStyle w:val="Retraitcorpsdetexte"/>
        <w:ind w:right="141"/>
        <w:rPr>
          <w:color w:val="000000" w:themeColor="text1"/>
        </w:rPr>
      </w:pPr>
    </w:p>
    <w:p w14:paraId="2E2FACE1" w14:textId="5A7D162C" w:rsidR="00365A63" w:rsidRPr="00C2701C" w:rsidRDefault="00365A63" w:rsidP="00C2701C">
      <w:pPr>
        <w:pStyle w:val="Retraitcorpsdetexte"/>
        <w:ind w:left="0" w:right="141"/>
        <w:rPr>
          <w:b/>
          <w:color w:val="000000" w:themeColor="text1"/>
          <w:sz w:val="24"/>
          <w:szCs w:val="28"/>
        </w:rPr>
      </w:pPr>
      <w:r w:rsidRPr="00C2701C">
        <w:rPr>
          <w:color w:val="000000" w:themeColor="text1"/>
          <w:sz w:val="24"/>
          <w:szCs w:val="28"/>
        </w:rPr>
        <w:t>Dans le cas d’inexécution de prestation ou de résiliation d</w:t>
      </w:r>
      <w:r w:rsidR="007330A5">
        <w:rPr>
          <w:color w:val="000000" w:themeColor="text1"/>
          <w:sz w:val="24"/>
          <w:szCs w:val="28"/>
        </w:rPr>
        <w:t>u marché</w:t>
      </w:r>
      <w:r w:rsidRPr="00C2701C">
        <w:rPr>
          <w:color w:val="000000" w:themeColor="text1"/>
          <w:sz w:val="24"/>
          <w:szCs w:val="28"/>
        </w:rPr>
        <w:t xml:space="preserve"> prononcée aux torts du titulaire, l’article 46 du CCAG/FCS s’applique.</w:t>
      </w:r>
    </w:p>
    <w:p w14:paraId="16B6B84E" w14:textId="27959D97" w:rsidR="00365A63" w:rsidRPr="00C2701C" w:rsidRDefault="00365A63" w:rsidP="00C2701C">
      <w:pPr>
        <w:pStyle w:val="Retraitcorpsdetexte"/>
        <w:ind w:left="0" w:right="141"/>
        <w:rPr>
          <w:b/>
          <w:color w:val="000000" w:themeColor="text1"/>
          <w:sz w:val="24"/>
          <w:szCs w:val="28"/>
        </w:rPr>
      </w:pPr>
      <w:r w:rsidRPr="00C2701C">
        <w:rPr>
          <w:color w:val="000000" w:themeColor="text1"/>
          <w:sz w:val="24"/>
          <w:szCs w:val="28"/>
        </w:rPr>
        <w:t>La résiliation du marché pour faute du titulaire sera assortie de frais de pénalités compensant la charge administrative en lien avec cette résiliation d’un mandat forfaitaire de 200 euros TTC.</w:t>
      </w:r>
    </w:p>
    <w:p w14:paraId="7AC93D75" w14:textId="77777777" w:rsidR="00365A63" w:rsidRPr="00365A63" w:rsidRDefault="00365A63" w:rsidP="00365A63">
      <w:pPr>
        <w:pStyle w:val="Retraitcorpsdetexte"/>
        <w:ind w:right="141"/>
        <w:rPr>
          <w:color w:val="000000" w:themeColor="text1"/>
          <w:highlight w:val="yellow"/>
        </w:rPr>
      </w:pPr>
    </w:p>
    <w:p w14:paraId="1547A964" w14:textId="722EC17E" w:rsidR="00365A63" w:rsidRPr="00C2701C" w:rsidRDefault="00365A63" w:rsidP="00C2701C">
      <w:pPr>
        <w:pStyle w:val="Titre2"/>
        <w:ind w:left="0" w:right="141" w:firstLine="0"/>
        <w:rPr>
          <w:rFonts w:ascii="Cambria" w:hAnsi="Cambria"/>
          <w:i w:val="0"/>
          <w:iCs/>
          <w:color w:val="000000" w:themeColor="text1"/>
          <w:sz w:val="24"/>
          <w:szCs w:val="24"/>
        </w:rPr>
      </w:pPr>
      <w:bookmarkStart w:id="80" w:name="_Toc120530901"/>
      <w:bookmarkStart w:id="81" w:name="_Toc140842422"/>
      <w:r w:rsidRPr="00C2701C">
        <w:rPr>
          <w:rFonts w:ascii="Cambria" w:hAnsi="Cambria"/>
          <w:i w:val="0"/>
          <w:iCs/>
          <w:color w:val="000000" w:themeColor="text1"/>
          <w:sz w:val="24"/>
          <w:szCs w:val="24"/>
        </w:rPr>
        <w:t>1</w:t>
      </w:r>
      <w:r w:rsidR="00C2701C" w:rsidRPr="00C2701C">
        <w:rPr>
          <w:rFonts w:ascii="Cambria" w:hAnsi="Cambria"/>
          <w:i w:val="0"/>
          <w:iCs/>
          <w:color w:val="000000" w:themeColor="text1"/>
          <w:sz w:val="24"/>
          <w:szCs w:val="24"/>
        </w:rPr>
        <w:t>6</w:t>
      </w:r>
      <w:r w:rsidRPr="00C2701C">
        <w:rPr>
          <w:rFonts w:ascii="Cambria" w:hAnsi="Cambria"/>
          <w:i w:val="0"/>
          <w:iCs/>
          <w:color w:val="000000" w:themeColor="text1"/>
          <w:sz w:val="24"/>
          <w:szCs w:val="24"/>
        </w:rPr>
        <w:t>.2</w:t>
      </w:r>
      <w:bookmarkEnd w:id="80"/>
      <w:r w:rsidR="00C2701C" w:rsidRPr="00C2701C">
        <w:rPr>
          <w:rFonts w:ascii="Cambria" w:hAnsi="Cambria"/>
          <w:i w:val="0"/>
          <w:iCs/>
          <w:color w:val="000000" w:themeColor="text1"/>
          <w:sz w:val="24"/>
          <w:szCs w:val="24"/>
        </w:rPr>
        <w:tab/>
      </w:r>
      <w:r w:rsidR="00C2701C" w:rsidRPr="00C2701C">
        <w:rPr>
          <w:rFonts w:ascii="Cambria" w:hAnsi="Cambria"/>
          <w:i w:val="0"/>
          <w:iCs/>
          <w:color w:val="000000" w:themeColor="text1"/>
          <w:sz w:val="24"/>
          <w:szCs w:val="24"/>
          <w:u w:val="single"/>
        </w:rPr>
        <w:t>Exécution aux frais et risques</w:t>
      </w:r>
      <w:bookmarkEnd w:id="81"/>
    </w:p>
    <w:p w14:paraId="793A2CC7" w14:textId="3B4B0238" w:rsidR="00365A63" w:rsidRDefault="00365A63" w:rsidP="00C2701C">
      <w:pPr>
        <w:pStyle w:val="Retraitcorpsdetexte"/>
        <w:ind w:left="0" w:right="141"/>
        <w:rPr>
          <w:b/>
          <w:bCs/>
          <w:color w:val="000000" w:themeColor="text1"/>
        </w:rPr>
      </w:pPr>
    </w:p>
    <w:p w14:paraId="065AE95F" w14:textId="18155C62" w:rsidR="00C2701C" w:rsidRPr="00FA7D5A" w:rsidRDefault="00C2701C" w:rsidP="00C2701C">
      <w:pPr>
        <w:rPr>
          <w:sz w:val="24"/>
        </w:rPr>
      </w:pPr>
      <w:r w:rsidRPr="00FA7D5A">
        <w:rPr>
          <w:sz w:val="24"/>
        </w:rPr>
        <w:t xml:space="preserve">En complément de l’article 45 du CCAG-FCS, le </w:t>
      </w:r>
      <w:r w:rsidR="00927B21">
        <w:rPr>
          <w:sz w:val="24"/>
        </w:rPr>
        <w:t>t</w:t>
      </w:r>
      <w:r w:rsidRPr="00FA7D5A">
        <w:rPr>
          <w:sz w:val="24"/>
        </w:rPr>
        <w:t xml:space="preserve">itulaire est informé que </w:t>
      </w:r>
      <w:r w:rsidR="00EB42D8">
        <w:rPr>
          <w:sz w:val="24"/>
        </w:rPr>
        <w:t>la Fondation</w:t>
      </w:r>
      <w:r w:rsidRPr="00FA7D5A">
        <w:rPr>
          <w:sz w:val="24"/>
        </w:rPr>
        <w:t xml:space="preserve"> peut faire sans mise en demeure préalable procéder par un tiers à l’exécution des prestations prévues par le marché, aux frais et risques du </w:t>
      </w:r>
      <w:r w:rsidR="00927B21">
        <w:rPr>
          <w:sz w:val="24"/>
        </w:rPr>
        <w:t>t</w:t>
      </w:r>
      <w:r w:rsidRPr="00FA7D5A">
        <w:rPr>
          <w:sz w:val="24"/>
        </w:rPr>
        <w:t>itulaire :</w:t>
      </w:r>
    </w:p>
    <w:p w14:paraId="68B78327" w14:textId="77777777" w:rsidR="00C2701C" w:rsidRPr="00FA7D5A" w:rsidRDefault="00C2701C">
      <w:pPr>
        <w:numPr>
          <w:ilvl w:val="0"/>
          <w:numId w:val="15"/>
        </w:numPr>
        <w:spacing w:before="200" w:after="200" w:line="276" w:lineRule="auto"/>
        <w:rPr>
          <w:sz w:val="24"/>
        </w:rPr>
      </w:pPr>
      <w:r w:rsidRPr="00FA7D5A">
        <w:rPr>
          <w:sz w:val="24"/>
        </w:rPr>
        <w:lastRenderedPageBreak/>
        <w:t>Soit en cas de résiliation prononcée aux torts du Titulaire conformément au CCAG-FCS.</w:t>
      </w:r>
    </w:p>
    <w:p w14:paraId="632F5E5C" w14:textId="22C8C768" w:rsidR="00C2701C" w:rsidRPr="00FA7D5A" w:rsidRDefault="00C2701C">
      <w:pPr>
        <w:numPr>
          <w:ilvl w:val="0"/>
          <w:numId w:val="15"/>
        </w:numPr>
        <w:spacing w:before="200" w:after="200" w:line="276" w:lineRule="auto"/>
        <w:rPr>
          <w:sz w:val="24"/>
        </w:rPr>
      </w:pPr>
      <w:r w:rsidRPr="00FA7D5A">
        <w:rPr>
          <w:sz w:val="24"/>
        </w:rPr>
        <w:t>Soit en cas d’inexécution par ce dernier d’une prestation qui, par sa nature, ne peut souffrir aucun retard. Par exemple, en cas de défaillance grave du Titulaire portant atteinte à la continuité du service.</w:t>
      </w:r>
    </w:p>
    <w:p w14:paraId="2B43DE8B" w14:textId="77777777" w:rsidR="00C2701C" w:rsidRPr="00FA7D5A" w:rsidRDefault="00C2701C">
      <w:pPr>
        <w:numPr>
          <w:ilvl w:val="0"/>
          <w:numId w:val="15"/>
        </w:numPr>
        <w:spacing w:before="200" w:after="200" w:line="276" w:lineRule="auto"/>
        <w:rPr>
          <w:sz w:val="24"/>
        </w:rPr>
      </w:pPr>
      <w:r w:rsidRPr="00FA7D5A">
        <w:rPr>
          <w:sz w:val="24"/>
        </w:rPr>
        <w:t xml:space="preserve">Soit en cas d’inexécution d’une prestation </w:t>
      </w:r>
    </w:p>
    <w:p w14:paraId="65BD3C48" w14:textId="69436190" w:rsidR="00C2701C" w:rsidRDefault="00C2701C" w:rsidP="00C2701C">
      <w:pPr>
        <w:rPr>
          <w:sz w:val="24"/>
        </w:rPr>
      </w:pPr>
      <w:r w:rsidRPr="00FA7D5A">
        <w:rPr>
          <w:sz w:val="24"/>
        </w:rPr>
        <w:t xml:space="preserve">Les pénalités définies au présent CCAP sont cumulables avec le surcoût résultant du recours à un autre </w:t>
      </w:r>
      <w:r>
        <w:rPr>
          <w:sz w:val="24"/>
        </w:rPr>
        <w:t>Titulaire</w:t>
      </w:r>
      <w:r w:rsidRPr="00FA7D5A">
        <w:rPr>
          <w:sz w:val="24"/>
        </w:rPr>
        <w:t xml:space="preserve"> et automatiquement déduit de la ou des prochaine(s) facture(s) mise en paiement à son profit.</w:t>
      </w:r>
    </w:p>
    <w:p w14:paraId="5902B5DD" w14:textId="77777777" w:rsidR="00C2701C" w:rsidRPr="00FA7D5A" w:rsidRDefault="00C2701C" w:rsidP="00C2701C">
      <w:pPr>
        <w:rPr>
          <w:sz w:val="24"/>
        </w:rPr>
      </w:pPr>
    </w:p>
    <w:p w14:paraId="27BE826E" w14:textId="5807D658" w:rsidR="00C2701C" w:rsidRDefault="00C2701C" w:rsidP="00C2701C">
      <w:pPr>
        <w:rPr>
          <w:sz w:val="24"/>
        </w:rPr>
      </w:pPr>
      <w:r w:rsidRPr="00FA7D5A">
        <w:rPr>
          <w:sz w:val="24"/>
        </w:rPr>
        <w:t>Les pénalités de retard peuvent s’appliquer jusqu’à la réalisation de la prestation que ce soit par le Titulaire ou par un tiers dans le cadre de la mise en œuvre du présent article sur l’exécution aux frais et risques.</w:t>
      </w:r>
    </w:p>
    <w:p w14:paraId="3FB6DFDC" w14:textId="77777777" w:rsidR="00C2701C" w:rsidRPr="00FA7D5A" w:rsidRDefault="00C2701C" w:rsidP="00C2701C">
      <w:pPr>
        <w:rPr>
          <w:sz w:val="24"/>
        </w:rPr>
      </w:pPr>
    </w:p>
    <w:p w14:paraId="529E7B7E" w14:textId="3A6E386D" w:rsidR="00C2701C" w:rsidRPr="00FA7D5A" w:rsidRDefault="00C2701C" w:rsidP="00C2701C">
      <w:pPr>
        <w:rPr>
          <w:sz w:val="24"/>
        </w:rPr>
      </w:pPr>
      <w:r w:rsidRPr="00FA7D5A">
        <w:rPr>
          <w:sz w:val="24"/>
        </w:rPr>
        <w:t xml:space="preserve">Le supplément éventuel de dépenses par rapport aux prix du marché résultant de l'exécution de ces prestations est à la charge du Titulaire. Le surcoût, supporté par </w:t>
      </w:r>
      <w:r w:rsidR="00EB42D8">
        <w:rPr>
          <w:sz w:val="24"/>
        </w:rPr>
        <w:t>la Fondation</w:t>
      </w:r>
      <w:r w:rsidRPr="00FA7D5A">
        <w:rPr>
          <w:sz w:val="24"/>
        </w:rPr>
        <w:t xml:space="preserve"> correspondant à la différence entre le prix qu’il aurait dû régler au Titulaire pour les prestations réalisées et le prix effectivement payé pour l’exécution de celles-ci à la place du Titulaire défaillant, est déduit des sommes dues au Titulaire au titre des prestations admises.</w:t>
      </w:r>
    </w:p>
    <w:p w14:paraId="24F48032" w14:textId="4F23E16C" w:rsidR="00C2701C" w:rsidRDefault="00C2701C" w:rsidP="00C2701C">
      <w:pPr>
        <w:rPr>
          <w:sz w:val="24"/>
        </w:rPr>
      </w:pPr>
      <w:r w:rsidRPr="00FA7D5A">
        <w:rPr>
          <w:sz w:val="24"/>
        </w:rPr>
        <w:t xml:space="preserve">S’il n’est pas possible pour </w:t>
      </w:r>
      <w:r w:rsidR="00EB42D8">
        <w:rPr>
          <w:sz w:val="24"/>
        </w:rPr>
        <w:t>la Fondation</w:t>
      </w:r>
      <w:r w:rsidRPr="00FA7D5A">
        <w:rPr>
          <w:sz w:val="24"/>
        </w:rPr>
        <w:t xml:space="preserve"> de se procurer, dans des conditions acceptables, des prestations exactement conformes à celles dont l’exécution est prévue au présent CCAP et au CCTP, il peut y substituer des prestations équivalentes.</w:t>
      </w:r>
    </w:p>
    <w:p w14:paraId="3297084E" w14:textId="77777777" w:rsidR="00C2701C" w:rsidRPr="00FA7D5A" w:rsidRDefault="00C2701C" w:rsidP="00C2701C">
      <w:pPr>
        <w:rPr>
          <w:sz w:val="24"/>
        </w:rPr>
      </w:pPr>
    </w:p>
    <w:p w14:paraId="52E6B576" w14:textId="67266BBB" w:rsidR="00C2701C" w:rsidRDefault="00C2701C" w:rsidP="00C2701C">
      <w:pPr>
        <w:rPr>
          <w:sz w:val="24"/>
        </w:rPr>
      </w:pPr>
      <w:r w:rsidRPr="00FA7D5A">
        <w:rPr>
          <w:sz w:val="24"/>
        </w:rPr>
        <w:t>L’augmentation des dépenses, par rapport aux prix du marché résultant de l’exécution des prestations aux frais et risques du Titulaire, est à la charge du Titulaire. La diminution des dépenses ne lui profite pas.</w:t>
      </w:r>
    </w:p>
    <w:p w14:paraId="47FFC524" w14:textId="77777777" w:rsidR="00C2701C" w:rsidRPr="00FA7D5A" w:rsidRDefault="00C2701C" w:rsidP="00C2701C">
      <w:pPr>
        <w:rPr>
          <w:sz w:val="24"/>
        </w:rPr>
      </w:pPr>
    </w:p>
    <w:p w14:paraId="7DF18889" w14:textId="0FEBE0FF" w:rsidR="00365A63" w:rsidRPr="00C2701C" w:rsidRDefault="00C2701C" w:rsidP="00C2701C">
      <w:pPr>
        <w:rPr>
          <w:sz w:val="24"/>
        </w:rPr>
      </w:pPr>
      <w:r w:rsidRPr="00FA7D5A">
        <w:rPr>
          <w:sz w:val="24"/>
        </w:rPr>
        <w:t xml:space="preserve">En cas de résiliation du marché par </w:t>
      </w:r>
      <w:r w:rsidR="00EB42D8">
        <w:rPr>
          <w:sz w:val="24"/>
        </w:rPr>
        <w:t>la Fondation</w:t>
      </w:r>
      <w:r w:rsidRPr="00FA7D5A">
        <w:rPr>
          <w:sz w:val="24"/>
        </w:rPr>
        <w:t xml:space="preserve"> pour faute du Titulaire, </w:t>
      </w:r>
      <w:r w:rsidR="00EB42D8">
        <w:rPr>
          <w:sz w:val="24"/>
        </w:rPr>
        <w:t>la Fondation</w:t>
      </w:r>
      <w:r w:rsidRPr="00FA7D5A">
        <w:rPr>
          <w:sz w:val="24"/>
        </w:rPr>
        <w:t xml:space="preserve"> peut faire application de l’article 45 du CCAG-FCS et lui faire supporter l’augmentation de dépenses résultant de l’exécution des prestations par un autre titulaire </w:t>
      </w:r>
      <w:r>
        <w:rPr>
          <w:sz w:val="24"/>
        </w:rPr>
        <w:t>du marché</w:t>
      </w:r>
      <w:r w:rsidRPr="00FA7D5A">
        <w:rPr>
          <w:sz w:val="24"/>
        </w:rPr>
        <w:t xml:space="preserve"> ou par un tiers.</w:t>
      </w:r>
    </w:p>
    <w:p w14:paraId="360FFCC9" w14:textId="77777777" w:rsidR="00365A63" w:rsidRDefault="00365A63" w:rsidP="00365A63">
      <w:pPr>
        <w:pStyle w:val="Retraitcorpsdetexte"/>
        <w:ind w:right="141"/>
        <w:rPr>
          <w:color w:val="000000" w:themeColor="text1"/>
        </w:rPr>
      </w:pPr>
    </w:p>
    <w:p w14:paraId="59122528" w14:textId="77777777" w:rsidR="00927B21" w:rsidRPr="00365A63" w:rsidRDefault="00927B21" w:rsidP="00365A63">
      <w:pPr>
        <w:pStyle w:val="Retraitcorpsdetexte"/>
        <w:ind w:right="141"/>
        <w:rPr>
          <w:color w:val="000000" w:themeColor="text1"/>
        </w:rPr>
      </w:pPr>
    </w:p>
    <w:p w14:paraId="1E617F2B" w14:textId="34BE2742" w:rsidR="00365A63" w:rsidRPr="00C2701C" w:rsidRDefault="00365A63" w:rsidP="00C2701C">
      <w:pPr>
        <w:pStyle w:val="Titre1"/>
        <w:pBdr>
          <w:bottom w:val="single" w:sz="4" w:space="1" w:color="auto"/>
        </w:pBdr>
        <w:ind w:left="0" w:right="141" w:firstLine="0"/>
        <w:rPr>
          <w:rFonts w:ascii="Cambria" w:hAnsi="Cambria"/>
          <w:i w:val="0"/>
          <w:iCs/>
          <w:color w:val="000000" w:themeColor="text1"/>
        </w:rPr>
      </w:pPr>
      <w:bookmarkStart w:id="82" w:name="_Toc120530902"/>
      <w:bookmarkStart w:id="83" w:name="_Toc140842423"/>
      <w:r w:rsidRPr="00C2701C">
        <w:rPr>
          <w:rFonts w:ascii="Cambria" w:hAnsi="Cambria"/>
          <w:i w:val="0"/>
          <w:iCs/>
          <w:color w:val="000000" w:themeColor="text1"/>
        </w:rPr>
        <w:t xml:space="preserve">ARTICLE </w:t>
      </w:r>
      <w:r w:rsidR="00C2701C" w:rsidRPr="00C2701C">
        <w:rPr>
          <w:rFonts w:ascii="Cambria" w:hAnsi="Cambria"/>
          <w:i w:val="0"/>
          <w:iCs/>
          <w:color w:val="000000" w:themeColor="text1"/>
        </w:rPr>
        <w:t>17</w:t>
      </w:r>
      <w:r w:rsidRPr="00C2701C">
        <w:rPr>
          <w:rFonts w:ascii="Cambria" w:hAnsi="Cambria"/>
          <w:i w:val="0"/>
          <w:iCs/>
          <w:color w:val="000000" w:themeColor="text1"/>
        </w:rPr>
        <w:t xml:space="preserve"> - LITIGES</w:t>
      </w:r>
      <w:bookmarkEnd w:id="82"/>
      <w:bookmarkEnd w:id="83"/>
    </w:p>
    <w:p w14:paraId="1D58476D" w14:textId="77777777" w:rsidR="00365A63" w:rsidRPr="00365A63" w:rsidRDefault="00365A63" w:rsidP="00365A63">
      <w:pPr>
        <w:ind w:right="141"/>
        <w:rPr>
          <w:rFonts w:cs="Arial"/>
          <w:bCs/>
          <w:color w:val="000000" w:themeColor="text1"/>
          <w:sz w:val="20"/>
        </w:rPr>
      </w:pPr>
    </w:p>
    <w:p w14:paraId="777A6CC1" w14:textId="77777777" w:rsidR="00C2701C" w:rsidRDefault="00C2701C" w:rsidP="00365A63">
      <w:pPr>
        <w:ind w:right="141"/>
        <w:rPr>
          <w:rFonts w:cs="Arial"/>
          <w:bCs/>
          <w:color w:val="000000" w:themeColor="text1"/>
          <w:sz w:val="20"/>
        </w:rPr>
      </w:pPr>
    </w:p>
    <w:p w14:paraId="5EB8D9EB" w14:textId="73935D97" w:rsidR="00365A63" w:rsidRPr="00C2701C" w:rsidRDefault="00365A63" w:rsidP="00365A63">
      <w:pPr>
        <w:ind w:right="141"/>
        <w:rPr>
          <w:rFonts w:cs="Arial"/>
          <w:bCs/>
          <w:color w:val="000000" w:themeColor="text1"/>
          <w:sz w:val="24"/>
          <w:szCs w:val="36"/>
        </w:rPr>
      </w:pPr>
      <w:r w:rsidRPr="00C2701C">
        <w:rPr>
          <w:rFonts w:cs="Arial"/>
          <w:bCs/>
          <w:color w:val="000000" w:themeColor="text1"/>
          <w:sz w:val="24"/>
          <w:szCs w:val="36"/>
        </w:rPr>
        <w:t>Le présent article déroge à l’article 46 du CCAG FCS.</w:t>
      </w:r>
    </w:p>
    <w:p w14:paraId="748CE47C" w14:textId="77777777" w:rsidR="00365A63" w:rsidRPr="00C2701C" w:rsidRDefault="00365A63" w:rsidP="00365A63">
      <w:pPr>
        <w:ind w:right="141"/>
        <w:rPr>
          <w:rFonts w:cs="Arial"/>
          <w:bCs/>
          <w:color w:val="000000" w:themeColor="text1"/>
          <w:sz w:val="24"/>
          <w:szCs w:val="36"/>
        </w:rPr>
      </w:pPr>
    </w:p>
    <w:p w14:paraId="5C265A43" w14:textId="77777777" w:rsidR="00365A63" w:rsidRPr="00C2701C" w:rsidRDefault="00365A63" w:rsidP="00365A63">
      <w:pPr>
        <w:ind w:right="141"/>
        <w:rPr>
          <w:rFonts w:cs="Arial"/>
          <w:bCs/>
          <w:color w:val="000000" w:themeColor="text1"/>
          <w:sz w:val="24"/>
          <w:szCs w:val="36"/>
        </w:rPr>
      </w:pPr>
      <w:r w:rsidRPr="00C2701C">
        <w:rPr>
          <w:rFonts w:cs="Arial"/>
          <w:bCs/>
          <w:color w:val="000000" w:themeColor="text1"/>
          <w:sz w:val="24"/>
          <w:szCs w:val="36"/>
        </w:rPr>
        <w:t>Les parties s’efforceront de résoudre tout différend à l’amiable.</w:t>
      </w:r>
    </w:p>
    <w:p w14:paraId="4661A7DD" w14:textId="77777777" w:rsidR="00365A63" w:rsidRPr="00C2701C" w:rsidRDefault="00365A63" w:rsidP="00365A63">
      <w:pPr>
        <w:ind w:right="141"/>
        <w:rPr>
          <w:rFonts w:cs="Arial"/>
          <w:bCs/>
          <w:color w:val="000000" w:themeColor="text1"/>
          <w:sz w:val="24"/>
          <w:szCs w:val="36"/>
        </w:rPr>
      </w:pPr>
    </w:p>
    <w:p w14:paraId="2B7195DD" w14:textId="4DA6D46F" w:rsidR="00365A63" w:rsidRPr="00C2701C" w:rsidRDefault="00365A63" w:rsidP="00365A63">
      <w:pPr>
        <w:ind w:right="141"/>
        <w:rPr>
          <w:rFonts w:cs="Arial"/>
          <w:bCs/>
          <w:color w:val="000000" w:themeColor="text1"/>
          <w:sz w:val="24"/>
          <w:szCs w:val="36"/>
        </w:rPr>
      </w:pPr>
      <w:r w:rsidRPr="00C2701C">
        <w:rPr>
          <w:rFonts w:cs="Arial"/>
          <w:bCs/>
          <w:color w:val="000000" w:themeColor="text1"/>
          <w:sz w:val="24"/>
          <w:szCs w:val="36"/>
        </w:rPr>
        <w:t xml:space="preserve">Tout différend entre le titulaire et </w:t>
      </w:r>
      <w:r w:rsidR="00BE1C21">
        <w:rPr>
          <w:rFonts w:cs="Arial"/>
          <w:bCs/>
          <w:color w:val="000000" w:themeColor="text1"/>
          <w:sz w:val="24"/>
          <w:szCs w:val="36"/>
        </w:rPr>
        <w:t>la Fondation</w:t>
      </w:r>
      <w:r w:rsidRPr="00C2701C">
        <w:rPr>
          <w:rFonts w:cs="Arial"/>
          <w:bCs/>
          <w:color w:val="000000" w:themeColor="text1"/>
          <w:sz w:val="24"/>
          <w:szCs w:val="36"/>
        </w:rPr>
        <w:t xml:space="preserve"> doit faire l’objet, de la part du titulaire, d’un mémoire de réclamation exposant les motifs et indiquant, le cas échéant, le montant des sommes réclamées. Ce mémoire doit être communiqué </w:t>
      </w:r>
      <w:r w:rsidR="00207CC4">
        <w:rPr>
          <w:rFonts w:cs="Arial"/>
          <w:bCs/>
          <w:color w:val="000000" w:themeColor="text1"/>
          <w:sz w:val="24"/>
          <w:szCs w:val="36"/>
        </w:rPr>
        <w:t xml:space="preserve">à </w:t>
      </w:r>
      <w:r w:rsidR="00EB42D8">
        <w:rPr>
          <w:rFonts w:cs="Arial"/>
          <w:bCs/>
          <w:color w:val="000000" w:themeColor="text1"/>
          <w:sz w:val="24"/>
          <w:szCs w:val="36"/>
        </w:rPr>
        <w:t>la Fondation</w:t>
      </w:r>
      <w:r w:rsidRPr="00C2701C">
        <w:rPr>
          <w:rFonts w:cs="Arial"/>
          <w:bCs/>
          <w:color w:val="000000" w:themeColor="text1"/>
          <w:sz w:val="24"/>
          <w:szCs w:val="36"/>
        </w:rPr>
        <w:t xml:space="preserve"> dans le délai de deux mois, courant à compter du jour où le différend est apparu, sous peine de forclusion.</w:t>
      </w:r>
    </w:p>
    <w:p w14:paraId="3F8F0B30" w14:textId="77777777" w:rsidR="00365A63" w:rsidRPr="00C2701C" w:rsidRDefault="00365A63" w:rsidP="00365A63">
      <w:pPr>
        <w:ind w:right="141"/>
        <w:rPr>
          <w:rFonts w:cs="Arial"/>
          <w:bCs/>
          <w:color w:val="000000" w:themeColor="text1"/>
          <w:sz w:val="24"/>
          <w:szCs w:val="36"/>
        </w:rPr>
      </w:pPr>
    </w:p>
    <w:p w14:paraId="6DAD0A59" w14:textId="129C9CCA" w:rsidR="00365A63" w:rsidRPr="00C2701C" w:rsidRDefault="00365A63" w:rsidP="00365A63">
      <w:pPr>
        <w:ind w:right="141"/>
        <w:rPr>
          <w:rFonts w:cs="Arial"/>
          <w:bCs/>
          <w:color w:val="000000" w:themeColor="text1"/>
          <w:sz w:val="24"/>
          <w:szCs w:val="36"/>
        </w:rPr>
      </w:pPr>
      <w:r w:rsidRPr="00C2701C">
        <w:rPr>
          <w:rFonts w:cs="Arial"/>
          <w:bCs/>
          <w:color w:val="000000" w:themeColor="text1"/>
          <w:sz w:val="24"/>
          <w:szCs w:val="36"/>
        </w:rPr>
        <w:lastRenderedPageBreak/>
        <w:t>Au sens du présent article, l'apparition du différend résulte :</w:t>
      </w:r>
    </w:p>
    <w:p w14:paraId="1D37ADDA" w14:textId="77777777" w:rsidR="00C2701C" w:rsidRPr="00C2701C" w:rsidRDefault="00C2701C" w:rsidP="00365A63">
      <w:pPr>
        <w:ind w:right="141"/>
        <w:rPr>
          <w:rFonts w:cs="Arial"/>
          <w:bCs/>
          <w:color w:val="000000" w:themeColor="text1"/>
          <w:sz w:val="24"/>
          <w:szCs w:val="36"/>
        </w:rPr>
      </w:pPr>
    </w:p>
    <w:p w14:paraId="2272F756" w14:textId="77777777" w:rsidR="00365A63" w:rsidRPr="00C2701C" w:rsidRDefault="00365A63" w:rsidP="00365A63">
      <w:pPr>
        <w:ind w:right="141"/>
        <w:rPr>
          <w:rFonts w:cs="Arial"/>
          <w:bCs/>
          <w:color w:val="000000" w:themeColor="text1"/>
          <w:sz w:val="24"/>
          <w:szCs w:val="36"/>
        </w:rPr>
      </w:pPr>
      <w:r w:rsidRPr="00C2701C">
        <w:rPr>
          <w:rFonts w:cs="Arial"/>
          <w:bCs/>
          <w:color w:val="000000" w:themeColor="text1"/>
          <w:sz w:val="24"/>
          <w:szCs w:val="36"/>
        </w:rPr>
        <w:t>- soit d'une prise de position écrite, explicite et non équivoque émanant de l'acheteur et faisant apparaître le désaccord ;</w:t>
      </w:r>
    </w:p>
    <w:p w14:paraId="2F877396" w14:textId="77777777" w:rsidR="00365A63" w:rsidRPr="00C2701C" w:rsidRDefault="00365A63" w:rsidP="00365A63">
      <w:pPr>
        <w:ind w:right="141"/>
        <w:rPr>
          <w:rFonts w:cs="Arial"/>
          <w:bCs/>
          <w:color w:val="000000" w:themeColor="text1"/>
          <w:sz w:val="24"/>
          <w:szCs w:val="36"/>
        </w:rPr>
      </w:pPr>
      <w:r w:rsidRPr="00C2701C">
        <w:rPr>
          <w:rFonts w:cs="Arial"/>
          <w:bCs/>
          <w:color w:val="000000" w:themeColor="text1"/>
          <w:sz w:val="24"/>
          <w:szCs w:val="36"/>
        </w:rPr>
        <w:t>- soit du silence gardé par l'acheteur à la suite d'une mise en demeure adressée par le titulaire l'invitant à prendre position sur un désaccord ;</w:t>
      </w:r>
    </w:p>
    <w:p w14:paraId="7A6A170F" w14:textId="77777777" w:rsidR="00365A63" w:rsidRPr="00C2701C" w:rsidRDefault="00365A63" w:rsidP="00365A63">
      <w:pPr>
        <w:ind w:right="141"/>
        <w:rPr>
          <w:rFonts w:cs="Arial"/>
          <w:bCs/>
          <w:color w:val="000000" w:themeColor="text1"/>
          <w:sz w:val="24"/>
          <w:szCs w:val="36"/>
        </w:rPr>
      </w:pPr>
      <w:r w:rsidRPr="00C2701C">
        <w:rPr>
          <w:rFonts w:cs="Arial"/>
          <w:bCs/>
          <w:color w:val="000000" w:themeColor="text1"/>
          <w:sz w:val="24"/>
          <w:szCs w:val="36"/>
        </w:rPr>
        <w:t>- soit de l'absence de notification du décompte de résiliation dans le délai mentionné à l'article 43.5 du CCAG FCS.</w:t>
      </w:r>
    </w:p>
    <w:p w14:paraId="530384EC" w14:textId="77777777" w:rsidR="00365A63" w:rsidRPr="00C2701C" w:rsidRDefault="00365A63" w:rsidP="00365A63">
      <w:pPr>
        <w:ind w:right="141"/>
        <w:rPr>
          <w:rFonts w:cs="Arial"/>
          <w:bCs/>
          <w:color w:val="000000" w:themeColor="text1"/>
          <w:sz w:val="24"/>
          <w:szCs w:val="36"/>
        </w:rPr>
      </w:pPr>
    </w:p>
    <w:p w14:paraId="490F2FEB" w14:textId="3E65A333" w:rsidR="00365A63" w:rsidRPr="00C2701C" w:rsidRDefault="00EB42D8" w:rsidP="00365A63">
      <w:pPr>
        <w:ind w:right="141"/>
        <w:rPr>
          <w:rFonts w:cs="Arial"/>
          <w:bCs/>
          <w:color w:val="000000" w:themeColor="text1"/>
          <w:sz w:val="24"/>
          <w:szCs w:val="36"/>
        </w:rPr>
      </w:pPr>
      <w:r>
        <w:rPr>
          <w:rFonts w:cs="Arial"/>
          <w:bCs/>
          <w:color w:val="000000" w:themeColor="text1"/>
          <w:sz w:val="24"/>
          <w:szCs w:val="36"/>
        </w:rPr>
        <w:t>La Fondation</w:t>
      </w:r>
      <w:r w:rsidR="00365A63" w:rsidRPr="00C2701C">
        <w:rPr>
          <w:rFonts w:cs="Arial"/>
          <w:bCs/>
          <w:color w:val="000000" w:themeColor="text1"/>
          <w:sz w:val="24"/>
          <w:szCs w:val="36"/>
        </w:rPr>
        <w:t xml:space="preserve"> dispose d’un délai de deux mois, courant à compter de la réception du mémoire de réclamation, pour notifier sa décision. L’absence de décision dans ce délai vaut rejet de la réclamation.</w:t>
      </w:r>
    </w:p>
    <w:p w14:paraId="66AE3092" w14:textId="77777777" w:rsidR="00365A63" w:rsidRPr="00C2701C" w:rsidRDefault="00365A63" w:rsidP="00365A63">
      <w:pPr>
        <w:ind w:right="141"/>
        <w:rPr>
          <w:rFonts w:cs="Arial"/>
          <w:bCs/>
          <w:color w:val="000000" w:themeColor="text1"/>
          <w:sz w:val="24"/>
          <w:szCs w:val="36"/>
        </w:rPr>
      </w:pPr>
    </w:p>
    <w:p w14:paraId="438A47F3" w14:textId="1CD139D1" w:rsidR="00365A63" w:rsidRPr="00C2701C" w:rsidRDefault="00365A63" w:rsidP="00365A63">
      <w:pPr>
        <w:ind w:right="141"/>
        <w:rPr>
          <w:rFonts w:cs="Arial"/>
          <w:color w:val="000000" w:themeColor="text1"/>
          <w:sz w:val="24"/>
          <w:szCs w:val="36"/>
        </w:rPr>
      </w:pPr>
      <w:r w:rsidRPr="00C2701C">
        <w:rPr>
          <w:rFonts w:cs="Arial"/>
          <w:bCs/>
          <w:color w:val="000000" w:themeColor="text1"/>
          <w:sz w:val="24"/>
          <w:szCs w:val="36"/>
        </w:rPr>
        <w:t xml:space="preserve">Si le titulaire n'accepte pas la décision </w:t>
      </w:r>
      <w:r w:rsidR="00207CC4">
        <w:rPr>
          <w:rFonts w:cs="Arial"/>
          <w:bCs/>
          <w:color w:val="000000" w:themeColor="text1"/>
          <w:sz w:val="24"/>
          <w:szCs w:val="36"/>
        </w:rPr>
        <w:t xml:space="preserve">de </w:t>
      </w:r>
      <w:r w:rsidR="00EB42D8">
        <w:rPr>
          <w:rFonts w:cs="Arial"/>
          <w:bCs/>
          <w:color w:val="000000" w:themeColor="text1"/>
          <w:sz w:val="24"/>
          <w:szCs w:val="36"/>
        </w:rPr>
        <w:t>la Fondation</w:t>
      </w:r>
      <w:r w:rsidRPr="00C2701C">
        <w:rPr>
          <w:rFonts w:cs="Arial"/>
          <w:bCs/>
          <w:color w:val="000000" w:themeColor="text1"/>
          <w:sz w:val="24"/>
          <w:szCs w:val="36"/>
        </w:rPr>
        <w:t xml:space="preserve">, ou le rejet implicite de sa demande, il doit, à peine de forclusion, dans les deux mois qui suivent la notification de la décision ou l'expiration du délai de réponse de deux mois </w:t>
      </w:r>
      <w:r w:rsidR="00207CC4">
        <w:rPr>
          <w:rFonts w:cs="Arial"/>
          <w:bCs/>
          <w:color w:val="000000" w:themeColor="text1"/>
          <w:sz w:val="24"/>
          <w:szCs w:val="36"/>
        </w:rPr>
        <w:t xml:space="preserve">de </w:t>
      </w:r>
      <w:r w:rsidR="00EB42D8">
        <w:rPr>
          <w:rFonts w:cs="Arial"/>
          <w:bCs/>
          <w:color w:val="000000" w:themeColor="text1"/>
          <w:sz w:val="24"/>
          <w:szCs w:val="36"/>
        </w:rPr>
        <w:t>la Fondation</w:t>
      </w:r>
      <w:r w:rsidRPr="00C2701C">
        <w:rPr>
          <w:rFonts w:cs="Arial"/>
          <w:bCs/>
          <w:color w:val="000000" w:themeColor="text1"/>
          <w:sz w:val="24"/>
          <w:szCs w:val="36"/>
        </w:rPr>
        <w:t xml:space="preserve">, saisir le tribunal </w:t>
      </w:r>
      <w:r w:rsidR="00AA754C">
        <w:rPr>
          <w:rFonts w:cs="Arial"/>
          <w:bCs/>
          <w:color w:val="000000" w:themeColor="text1"/>
          <w:sz w:val="24"/>
          <w:szCs w:val="36"/>
        </w:rPr>
        <w:t xml:space="preserve">judiciaire territorialement </w:t>
      </w:r>
      <w:r w:rsidRPr="00C2701C">
        <w:rPr>
          <w:rFonts w:cs="Arial"/>
          <w:bCs/>
          <w:color w:val="000000" w:themeColor="text1"/>
          <w:sz w:val="24"/>
          <w:szCs w:val="36"/>
        </w:rPr>
        <w:t xml:space="preserve">compétent et en informer </w:t>
      </w:r>
      <w:r w:rsidR="00EB42D8">
        <w:rPr>
          <w:rFonts w:cs="Arial"/>
          <w:bCs/>
          <w:color w:val="000000" w:themeColor="text1"/>
          <w:sz w:val="24"/>
          <w:szCs w:val="36"/>
        </w:rPr>
        <w:t>la Fondation</w:t>
      </w:r>
      <w:r w:rsidRPr="00C2701C">
        <w:rPr>
          <w:rFonts w:cs="Arial"/>
          <w:bCs/>
          <w:color w:val="000000" w:themeColor="text1"/>
          <w:sz w:val="24"/>
          <w:szCs w:val="36"/>
        </w:rPr>
        <w:t>.</w:t>
      </w:r>
      <w:r w:rsidRPr="00C2701C" w:rsidDel="00642C5A">
        <w:rPr>
          <w:rFonts w:cs="Arial"/>
          <w:color w:val="000000" w:themeColor="text1"/>
          <w:sz w:val="24"/>
          <w:szCs w:val="36"/>
        </w:rPr>
        <w:t xml:space="preserve"> </w:t>
      </w:r>
    </w:p>
    <w:p w14:paraId="2AF7193C" w14:textId="77777777" w:rsidR="00365A63" w:rsidRDefault="00365A63" w:rsidP="00365A63">
      <w:pPr>
        <w:ind w:right="141"/>
        <w:jc w:val="center"/>
        <w:rPr>
          <w:rFonts w:ascii="Arial" w:hAnsi="Arial" w:cs="Arial"/>
          <w:sz w:val="20"/>
        </w:rPr>
      </w:pPr>
    </w:p>
    <w:p w14:paraId="1BD793F2" w14:textId="45F1CAE3" w:rsidR="00AE5E5E" w:rsidRPr="00FB463B" w:rsidRDefault="00AE5E5E" w:rsidP="00365A63">
      <w:pPr>
        <w:pStyle w:val="Titre1"/>
        <w:tabs>
          <w:tab w:val="left" w:pos="695"/>
          <w:tab w:val="left" w:pos="696"/>
        </w:tabs>
        <w:ind w:left="0" w:firstLine="0"/>
      </w:pPr>
    </w:p>
    <w:sectPr w:rsidR="00AE5E5E" w:rsidRPr="00FB463B" w:rsidSect="00927B21">
      <w:headerReference w:type="even" r:id="rId10"/>
      <w:headerReference w:type="default" r:id="rId11"/>
      <w:footerReference w:type="even" r:id="rId12"/>
      <w:footerReference w:type="default" r:id="rId13"/>
      <w:pgSz w:w="11900" w:h="16840"/>
      <w:pgMar w:top="940" w:right="1240" w:bottom="2127" w:left="1260" w:header="710" w:footer="1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BD62" w14:textId="77777777" w:rsidR="00370FE1" w:rsidRDefault="00370FE1" w:rsidP="00943263">
      <w:r>
        <w:separator/>
      </w:r>
    </w:p>
  </w:endnote>
  <w:endnote w:type="continuationSeparator" w:id="0">
    <w:p w14:paraId="492C4A14" w14:textId="77777777" w:rsidR="00370FE1" w:rsidRDefault="00370FE1" w:rsidP="0094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0"/>
    <w:family w:val="auto"/>
    <w:pitch w:val="variable"/>
    <w:sig w:usb0="E0002AFF" w:usb1="C0007843" w:usb2="00000009" w:usb3="00000000" w:csb0="000001FF" w:csb1="00000000"/>
  </w:font>
  <w:font w:name="Helvetica-Bold">
    <w:altName w:val="Cambria Math"/>
    <w:charset w:val="00"/>
    <w:family w:val="auto"/>
    <w:pitch w:val="variable"/>
    <w:sig w:usb0="E00002FF" w:usb1="52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34210536"/>
      <w:docPartObj>
        <w:docPartGallery w:val="Page Numbers (Bottom of Page)"/>
        <w:docPartUnique/>
      </w:docPartObj>
    </w:sdtPr>
    <w:sdtEndPr>
      <w:rPr>
        <w:rStyle w:val="Numrodepage"/>
      </w:rPr>
    </w:sdtEndPr>
    <w:sdtContent>
      <w:p w14:paraId="2C787630" w14:textId="32E04316" w:rsidR="00943263" w:rsidRDefault="00943263" w:rsidP="00FB463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1175ECF7" w14:textId="77777777" w:rsidR="00943263" w:rsidRDefault="00943263" w:rsidP="0094326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33574967"/>
      <w:docPartObj>
        <w:docPartGallery w:val="Page Numbers (Bottom of Page)"/>
        <w:docPartUnique/>
      </w:docPartObj>
    </w:sdtPr>
    <w:sdtEndPr>
      <w:rPr>
        <w:rStyle w:val="Numrodepage"/>
      </w:rPr>
    </w:sdtEndPr>
    <w:sdtContent>
      <w:p w14:paraId="1CE2546E" w14:textId="264DF0A9" w:rsidR="00FB463B" w:rsidRDefault="00FB463B" w:rsidP="00D9483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AA754C">
          <w:rPr>
            <w:rStyle w:val="Numrodepage"/>
            <w:noProof/>
          </w:rPr>
          <w:t>14</w:t>
        </w:r>
        <w:r>
          <w:rPr>
            <w:rStyle w:val="Numrodepage"/>
          </w:rPr>
          <w:fldChar w:fldCharType="end"/>
        </w:r>
      </w:p>
    </w:sdtContent>
  </w:sdt>
  <w:p w14:paraId="57BDC8FD" w14:textId="3B8326C7" w:rsidR="00FB463B" w:rsidRPr="00FB463B" w:rsidRDefault="00846A7A" w:rsidP="00FB463B">
    <w:pPr>
      <w:pStyle w:val="Pieddepage"/>
      <w:ind w:right="360"/>
      <w:rPr>
        <w:rFonts w:ascii="Cambria" w:hAnsi="Cambria"/>
        <w:sz w:val="18"/>
        <w:szCs w:val="18"/>
      </w:rPr>
    </w:pPr>
    <w:r>
      <w:rPr>
        <w:rFonts w:ascii="Cambria" w:hAnsi="Cambria"/>
        <w:sz w:val="18"/>
        <w:szCs w:val="18"/>
      </w:rPr>
      <w:t>Accompagnement de la performance commerciale à l’international</w:t>
    </w:r>
    <w:r w:rsidR="002F0FBA" w:rsidRPr="002F0FBA">
      <w:rPr>
        <w:rFonts w:ascii="Cambria" w:hAnsi="Cambria"/>
        <w:sz w:val="18"/>
        <w:szCs w:val="18"/>
      </w:rPr>
      <w:t xml:space="preserve"> </w:t>
    </w:r>
    <w:r w:rsidR="00551256">
      <w:rPr>
        <w:rFonts w:ascii="Cambria" w:hAnsi="Cambria"/>
        <w:sz w:val="18"/>
        <w:szCs w:val="18"/>
      </w:rPr>
      <w:t>- CCAP</w:t>
    </w:r>
  </w:p>
  <w:p w14:paraId="1FC1A31C" w14:textId="3C1FE772" w:rsidR="00FB463B" w:rsidRPr="00030F97" w:rsidRDefault="00FB463B">
    <w:pPr>
      <w:pStyle w:val="Corpsdetexte"/>
      <w:spacing w:line="14" w:lineRule="auto"/>
      <w:rPr>
        <w:rFonts w:ascii="Cambria" w:hAnsi="Cambr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CE679" w14:textId="77777777" w:rsidR="00370FE1" w:rsidRDefault="00370FE1" w:rsidP="00943263">
      <w:r>
        <w:separator/>
      </w:r>
    </w:p>
  </w:footnote>
  <w:footnote w:type="continuationSeparator" w:id="0">
    <w:p w14:paraId="74FBF3F5" w14:textId="77777777" w:rsidR="00370FE1" w:rsidRDefault="00370FE1" w:rsidP="0094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13784147"/>
      <w:docPartObj>
        <w:docPartGallery w:val="Page Numbers (Top of Page)"/>
        <w:docPartUnique/>
      </w:docPartObj>
    </w:sdtPr>
    <w:sdtEndPr>
      <w:rPr>
        <w:rStyle w:val="Numrodepage"/>
      </w:rPr>
    </w:sdtEndPr>
    <w:sdtContent>
      <w:p w14:paraId="5999F14E" w14:textId="02BFF504" w:rsidR="00943263" w:rsidRDefault="00943263" w:rsidP="00D94835">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927B21">
          <w:rPr>
            <w:rStyle w:val="Numrodepage"/>
            <w:noProof/>
          </w:rPr>
          <w:t>8</w:t>
        </w:r>
        <w:r>
          <w:rPr>
            <w:rStyle w:val="Numrodepage"/>
          </w:rPr>
          <w:fldChar w:fldCharType="end"/>
        </w:r>
      </w:p>
    </w:sdtContent>
  </w:sdt>
  <w:p w14:paraId="0F7A1076" w14:textId="77777777" w:rsidR="00943263" w:rsidRDefault="00943263" w:rsidP="0094326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29B1" w14:textId="31183C16" w:rsidR="00423426" w:rsidRDefault="004C657F" w:rsidP="00943263">
    <w:pPr>
      <w:pStyle w:val="Corpsdetexte"/>
      <w:spacing w:line="14" w:lineRule="auto"/>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D5B"/>
    <w:multiLevelType w:val="hybridMultilevel"/>
    <w:tmpl w:val="8258DF0A"/>
    <w:lvl w:ilvl="0" w:tplc="DD8E3ADC">
      <w:start w:val="7"/>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253EF"/>
    <w:multiLevelType w:val="hybridMultilevel"/>
    <w:tmpl w:val="89482866"/>
    <w:lvl w:ilvl="0" w:tplc="3BAE1282">
      <w:start w:val="1"/>
      <w:numFmt w:val="decimal"/>
      <w:lvlText w:val="%1."/>
      <w:lvlJc w:val="left"/>
      <w:pPr>
        <w:ind w:left="979" w:hanging="360"/>
      </w:pPr>
      <w:rPr>
        <w:rFonts w:ascii="Cambria" w:eastAsia="Calibri" w:hAnsi="Cambria" w:cs="Calibri" w:hint="default"/>
        <w:spacing w:val="0"/>
        <w:w w:val="102"/>
        <w:sz w:val="24"/>
        <w:szCs w:val="24"/>
        <w:lang w:val="fr-FR" w:eastAsia="en-US" w:bidi="ar-SA"/>
      </w:rPr>
    </w:lvl>
    <w:lvl w:ilvl="1" w:tplc="6CB00A96">
      <w:numFmt w:val="bullet"/>
      <w:lvlText w:val="•"/>
      <w:lvlJc w:val="left"/>
      <w:pPr>
        <w:ind w:left="1840" w:hanging="360"/>
      </w:pPr>
      <w:rPr>
        <w:rFonts w:hint="default"/>
        <w:lang w:val="fr-FR" w:eastAsia="en-US" w:bidi="ar-SA"/>
      </w:rPr>
    </w:lvl>
    <w:lvl w:ilvl="2" w:tplc="86CE1DC8">
      <w:numFmt w:val="bullet"/>
      <w:lvlText w:val="•"/>
      <w:lvlJc w:val="left"/>
      <w:pPr>
        <w:ind w:left="2701" w:hanging="360"/>
      </w:pPr>
      <w:rPr>
        <w:rFonts w:hint="default"/>
        <w:lang w:val="fr-FR" w:eastAsia="en-US" w:bidi="ar-SA"/>
      </w:rPr>
    </w:lvl>
    <w:lvl w:ilvl="3" w:tplc="FA4E2AEA">
      <w:numFmt w:val="bullet"/>
      <w:lvlText w:val="•"/>
      <w:lvlJc w:val="left"/>
      <w:pPr>
        <w:ind w:left="3561" w:hanging="360"/>
      </w:pPr>
      <w:rPr>
        <w:rFonts w:hint="default"/>
        <w:lang w:val="fr-FR" w:eastAsia="en-US" w:bidi="ar-SA"/>
      </w:rPr>
    </w:lvl>
    <w:lvl w:ilvl="4" w:tplc="CCF6821E">
      <w:numFmt w:val="bullet"/>
      <w:lvlText w:val="•"/>
      <w:lvlJc w:val="left"/>
      <w:pPr>
        <w:ind w:left="4422" w:hanging="360"/>
      </w:pPr>
      <w:rPr>
        <w:rFonts w:hint="default"/>
        <w:lang w:val="fr-FR" w:eastAsia="en-US" w:bidi="ar-SA"/>
      </w:rPr>
    </w:lvl>
    <w:lvl w:ilvl="5" w:tplc="3A82FBB0">
      <w:numFmt w:val="bullet"/>
      <w:lvlText w:val="•"/>
      <w:lvlJc w:val="left"/>
      <w:pPr>
        <w:ind w:left="5282" w:hanging="360"/>
      </w:pPr>
      <w:rPr>
        <w:rFonts w:hint="default"/>
        <w:lang w:val="fr-FR" w:eastAsia="en-US" w:bidi="ar-SA"/>
      </w:rPr>
    </w:lvl>
    <w:lvl w:ilvl="6" w:tplc="52FAC0EC">
      <w:numFmt w:val="bullet"/>
      <w:lvlText w:val="•"/>
      <w:lvlJc w:val="left"/>
      <w:pPr>
        <w:ind w:left="6143" w:hanging="360"/>
      </w:pPr>
      <w:rPr>
        <w:rFonts w:hint="default"/>
        <w:lang w:val="fr-FR" w:eastAsia="en-US" w:bidi="ar-SA"/>
      </w:rPr>
    </w:lvl>
    <w:lvl w:ilvl="7" w:tplc="A5928674">
      <w:numFmt w:val="bullet"/>
      <w:lvlText w:val="•"/>
      <w:lvlJc w:val="left"/>
      <w:pPr>
        <w:ind w:left="7003" w:hanging="360"/>
      </w:pPr>
      <w:rPr>
        <w:rFonts w:hint="default"/>
        <w:lang w:val="fr-FR" w:eastAsia="en-US" w:bidi="ar-SA"/>
      </w:rPr>
    </w:lvl>
    <w:lvl w:ilvl="8" w:tplc="6F28D830">
      <w:numFmt w:val="bullet"/>
      <w:lvlText w:val="•"/>
      <w:lvlJc w:val="left"/>
      <w:pPr>
        <w:ind w:left="7864" w:hanging="360"/>
      </w:pPr>
      <w:rPr>
        <w:rFonts w:hint="default"/>
        <w:lang w:val="fr-FR" w:eastAsia="en-US" w:bidi="ar-SA"/>
      </w:rPr>
    </w:lvl>
  </w:abstractNum>
  <w:abstractNum w:abstractNumId="2" w15:restartNumberingAfterBreak="0">
    <w:nsid w:val="0EC841AD"/>
    <w:multiLevelType w:val="hybridMultilevel"/>
    <w:tmpl w:val="93C8F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B34546"/>
    <w:multiLevelType w:val="hybridMultilevel"/>
    <w:tmpl w:val="9BA47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102D07"/>
    <w:multiLevelType w:val="hybridMultilevel"/>
    <w:tmpl w:val="2ECA669A"/>
    <w:lvl w:ilvl="0" w:tplc="E20EB5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6A77B2"/>
    <w:multiLevelType w:val="multilevel"/>
    <w:tmpl w:val="3B72F22E"/>
    <w:lvl w:ilvl="0">
      <w:start w:val="5"/>
      <w:numFmt w:val="decimal"/>
      <w:lvlText w:val="%1"/>
      <w:lvlJc w:val="left"/>
      <w:pPr>
        <w:ind w:left="360" w:hanging="360"/>
      </w:pPr>
      <w:rPr>
        <w:rFonts w:hint="default"/>
      </w:rPr>
    </w:lvl>
    <w:lvl w:ilvl="1">
      <w:start w:val="2"/>
      <w:numFmt w:val="decimal"/>
      <w:lvlText w:val="%1.%2"/>
      <w:lvlJc w:val="left"/>
      <w:pPr>
        <w:ind w:left="515" w:hanging="360"/>
      </w:pPr>
      <w:rPr>
        <w:rFonts w:hint="default"/>
        <w:sz w:val="24"/>
        <w:szCs w:val="24"/>
      </w:rPr>
    </w:lvl>
    <w:lvl w:ilvl="2">
      <w:start w:val="1"/>
      <w:numFmt w:val="decimal"/>
      <w:lvlText w:val="%1.%2.%3"/>
      <w:lvlJc w:val="left"/>
      <w:pPr>
        <w:ind w:left="1030" w:hanging="720"/>
      </w:pPr>
      <w:rPr>
        <w:rFonts w:hint="default"/>
      </w:rPr>
    </w:lvl>
    <w:lvl w:ilvl="3">
      <w:start w:val="1"/>
      <w:numFmt w:val="decimal"/>
      <w:lvlText w:val="%1.%2.%3.%4"/>
      <w:lvlJc w:val="left"/>
      <w:pPr>
        <w:ind w:left="1185" w:hanging="720"/>
      </w:pPr>
      <w:rPr>
        <w:rFonts w:hint="default"/>
      </w:rPr>
    </w:lvl>
    <w:lvl w:ilvl="4">
      <w:start w:val="1"/>
      <w:numFmt w:val="decimal"/>
      <w:lvlText w:val="%1.%2.%3.%4.%5"/>
      <w:lvlJc w:val="left"/>
      <w:pPr>
        <w:ind w:left="1700" w:hanging="1080"/>
      </w:pPr>
      <w:rPr>
        <w:rFonts w:hint="default"/>
      </w:rPr>
    </w:lvl>
    <w:lvl w:ilvl="5">
      <w:start w:val="1"/>
      <w:numFmt w:val="decimal"/>
      <w:lvlText w:val="%1.%2.%3.%4.%5.%6"/>
      <w:lvlJc w:val="left"/>
      <w:pPr>
        <w:ind w:left="2215" w:hanging="1440"/>
      </w:pPr>
      <w:rPr>
        <w:rFonts w:hint="default"/>
      </w:rPr>
    </w:lvl>
    <w:lvl w:ilvl="6">
      <w:start w:val="1"/>
      <w:numFmt w:val="decimal"/>
      <w:lvlText w:val="%1.%2.%3.%4.%5.%6.%7"/>
      <w:lvlJc w:val="left"/>
      <w:pPr>
        <w:ind w:left="2370" w:hanging="1440"/>
      </w:pPr>
      <w:rPr>
        <w:rFonts w:hint="default"/>
      </w:rPr>
    </w:lvl>
    <w:lvl w:ilvl="7">
      <w:start w:val="1"/>
      <w:numFmt w:val="decimal"/>
      <w:lvlText w:val="%1.%2.%3.%4.%5.%6.%7.%8"/>
      <w:lvlJc w:val="left"/>
      <w:pPr>
        <w:ind w:left="2885" w:hanging="1800"/>
      </w:pPr>
      <w:rPr>
        <w:rFonts w:hint="default"/>
      </w:rPr>
    </w:lvl>
    <w:lvl w:ilvl="8">
      <w:start w:val="1"/>
      <w:numFmt w:val="decimal"/>
      <w:lvlText w:val="%1.%2.%3.%4.%5.%6.%7.%8.%9"/>
      <w:lvlJc w:val="left"/>
      <w:pPr>
        <w:ind w:left="3040" w:hanging="1800"/>
      </w:pPr>
      <w:rPr>
        <w:rFonts w:hint="default"/>
      </w:rPr>
    </w:lvl>
  </w:abstractNum>
  <w:abstractNum w:abstractNumId="6" w15:restartNumberingAfterBreak="0">
    <w:nsid w:val="1C105AD4"/>
    <w:multiLevelType w:val="multilevel"/>
    <w:tmpl w:val="90D0288A"/>
    <w:lvl w:ilvl="0">
      <w:start w:val="1"/>
      <w:numFmt w:val="decimal"/>
      <w:lvlText w:val="Art %1."/>
      <w:lvlJc w:val="left"/>
      <w:pPr>
        <w:ind w:left="1212" w:hanging="360"/>
      </w:pPr>
      <w:rPr>
        <w:rFonts w:hint="default"/>
        <w:b w:val="0"/>
        <w:color w:val="FF0000"/>
        <w:u w:val="none"/>
      </w:rPr>
    </w:lvl>
    <w:lvl w:ilvl="1">
      <w:start w:val="1"/>
      <w:numFmt w:val="decimal"/>
      <w:lvlText w:val="%1.%2"/>
      <w:lvlJc w:val="left"/>
      <w:pPr>
        <w:tabs>
          <w:tab w:val="num" w:pos="-425"/>
        </w:tabs>
        <w:ind w:left="-425" w:firstLine="0"/>
      </w:pPr>
      <w:rPr>
        <w:rFonts w:ascii="Cambria" w:hAnsi="Cambria" w:cstheme="majorHAnsi" w:hint="default"/>
        <w:b/>
        <w:bCs/>
        <w:i w:val="0"/>
        <w:iCs w:val="0"/>
        <w:caps w:val="0"/>
        <w:smallCaps w:val="0"/>
        <w:strike w:val="0"/>
        <w:dstrike w:val="0"/>
        <w:noProof w:val="0"/>
        <w:vanish w:val="0"/>
        <w:color w:val="000000" w:themeColor="text1"/>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25"/>
        </w:tabs>
        <w:ind w:left="-425" w:firstLine="0"/>
      </w:pPr>
      <w:rPr>
        <w:rFonts w:hint="default"/>
        <w:strike w:val="0"/>
        <w:color w:val="2F5496" w:themeColor="accent1" w:themeShade="BF"/>
        <w:sz w:val="24"/>
        <w:szCs w:val="24"/>
      </w:rPr>
    </w:lvl>
    <w:lvl w:ilvl="3">
      <w:start w:val="1"/>
      <w:numFmt w:val="decimal"/>
      <w:lvlText w:val="%1.%2.%3.%4"/>
      <w:lvlJc w:val="left"/>
      <w:pPr>
        <w:tabs>
          <w:tab w:val="num" w:pos="-425"/>
        </w:tabs>
        <w:ind w:left="-425" w:firstLine="0"/>
      </w:pPr>
      <w:rPr>
        <w:rFonts w:hint="default"/>
      </w:rPr>
    </w:lvl>
    <w:lvl w:ilvl="4">
      <w:start w:val="1"/>
      <w:numFmt w:val="decimal"/>
      <w:lvlText w:val="%1.%2.%3.%4.%5"/>
      <w:lvlJc w:val="left"/>
      <w:pPr>
        <w:tabs>
          <w:tab w:val="num" w:pos="-425"/>
        </w:tabs>
        <w:ind w:left="-425" w:firstLine="0"/>
      </w:pPr>
      <w:rPr>
        <w:rFonts w:hint="default"/>
      </w:rPr>
    </w:lvl>
    <w:lvl w:ilvl="5">
      <w:start w:val="1"/>
      <w:numFmt w:val="decimal"/>
      <w:lvlText w:val="%1.%2.%3.%4.%5.%6"/>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decimal"/>
      <w:lvlText w:val="%1.%2.%3.%4.%5.%6.%7.%8"/>
      <w:lvlJc w:val="left"/>
      <w:pPr>
        <w:tabs>
          <w:tab w:val="num" w:pos="-425"/>
        </w:tabs>
        <w:ind w:left="-425" w:firstLine="0"/>
      </w:pPr>
      <w:rPr>
        <w:rFonts w:hint="default"/>
      </w:rPr>
    </w:lvl>
    <w:lvl w:ilvl="8">
      <w:start w:val="1"/>
      <w:numFmt w:val="decimal"/>
      <w:lvlText w:val="%1.%2.%3.%4.%5.%6.%7.%8.%9"/>
      <w:lvlJc w:val="left"/>
      <w:pPr>
        <w:tabs>
          <w:tab w:val="num" w:pos="-425"/>
        </w:tabs>
        <w:ind w:left="-425" w:firstLine="0"/>
      </w:pPr>
      <w:rPr>
        <w:rFonts w:hint="default"/>
      </w:rPr>
    </w:lvl>
  </w:abstractNum>
  <w:abstractNum w:abstractNumId="7" w15:restartNumberingAfterBreak="0">
    <w:nsid w:val="1CC569F6"/>
    <w:multiLevelType w:val="hybridMultilevel"/>
    <w:tmpl w:val="A8A8A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F1581F"/>
    <w:multiLevelType w:val="hybridMultilevel"/>
    <w:tmpl w:val="838AD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A01997"/>
    <w:multiLevelType w:val="hybridMultilevel"/>
    <w:tmpl w:val="C8747D5E"/>
    <w:lvl w:ilvl="0" w:tplc="E20EB5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46543A"/>
    <w:multiLevelType w:val="hybridMultilevel"/>
    <w:tmpl w:val="12967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7124B9"/>
    <w:multiLevelType w:val="multilevel"/>
    <w:tmpl w:val="9B6AC158"/>
    <w:lvl w:ilvl="0">
      <w:start w:val="9"/>
      <w:numFmt w:val="decimal"/>
      <w:lvlText w:val="%1"/>
      <w:lvlJc w:val="left"/>
      <w:pPr>
        <w:ind w:left="496" w:hanging="382"/>
      </w:pPr>
      <w:rPr>
        <w:rFonts w:hint="default"/>
        <w:lang w:val="fr-FR" w:eastAsia="en-US" w:bidi="ar-SA"/>
      </w:rPr>
    </w:lvl>
    <w:lvl w:ilvl="1">
      <w:start w:val="1"/>
      <w:numFmt w:val="decimal"/>
      <w:lvlText w:val="%1.%2"/>
      <w:lvlJc w:val="left"/>
      <w:pPr>
        <w:ind w:left="496" w:hanging="382"/>
      </w:pPr>
      <w:rPr>
        <w:rFonts w:ascii="Cambria" w:eastAsia="Cambria" w:hAnsi="Cambria" w:cs="Cambria" w:hint="default"/>
        <w:b/>
        <w:bCs/>
        <w:i/>
        <w:iCs/>
        <w:spacing w:val="-1"/>
        <w:w w:val="100"/>
        <w:sz w:val="24"/>
        <w:szCs w:val="24"/>
        <w:lang w:val="fr-FR" w:eastAsia="en-US" w:bidi="ar-SA"/>
      </w:rPr>
    </w:lvl>
    <w:lvl w:ilvl="2">
      <w:numFmt w:val="bullet"/>
      <w:lvlText w:val="-"/>
      <w:lvlJc w:val="left"/>
      <w:pPr>
        <w:ind w:left="1459" w:hanging="264"/>
      </w:pPr>
      <w:rPr>
        <w:rFonts w:ascii="Arial MT" w:eastAsia="Arial MT" w:hAnsi="Arial MT" w:cs="Arial MT" w:hint="default"/>
        <w:w w:val="99"/>
        <w:sz w:val="20"/>
        <w:szCs w:val="20"/>
        <w:lang w:val="fr-FR" w:eastAsia="en-US" w:bidi="ar-SA"/>
      </w:rPr>
    </w:lvl>
    <w:lvl w:ilvl="3">
      <w:numFmt w:val="bullet"/>
      <w:lvlText w:val="•"/>
      <w:lvlJc w:val="left"/>
      <w:pPr>
        <w:ind w:left="3328" w:hanging="264"/>
      </w:pPr>
      <w:rPr>
        <w:rFonts w:hint="default"/>
        <w:lang w:val="fr-FR" w:eastAsia="en-US" w:bidi="ar-SA"/>
      </w:rPr>
    </w:lvl>
    <w:lvl w:ilvl="4">
      <w:numFmt w:val="bullet"/>
      <w:lvlText w:val="•"/>
      <w:lvlJc w:val="left"/>
      <w:pPr>
        <w:ind w:left="4262" w:hanging="264"/>
      </w:pPr>
      <w:rPr>
        <w:rFonts w:hint="default"/>
        <w:lang w:val="fr-FR" w:eastAsia="en-US" w:bidi="ar-SA"/>
      </w:rPr>
    </w:lvl>
    <w:lvl w:ilvl="5">
      <w:numFmt w:val="bullet"/>
      <w:lvlText w:val="•"/>
      <w:lvlJc w:val="left"/>
      <w:pPr>
        <w:ind w:left="5196" w:hanging="264"/>
      </w:pPr>
      <w:rPr>
        <w:rFonts w:hint="default"/>
        <w:lang w:val="fr-FR" w:eastAsia="en-US" w:bidi="ar-SA"/>
      </w:rPr>
    </w:lvl>
    <w:lvl w:ilvl="6">
      <w:numFmt w:val="bullet"/>
      <w:lvlText w:val="•"/>
      <w:lvlJc w:val="left"/>
      <w:pPr>
        <w:ind w:left="6130" w:hanging="264"/>
      </w:pPr>
      <w:rPr>
        <w:rFonts w:hint="default"/>
        <w:lang w:val="fr-FR" w:eastAsia="en-US" w:bidi="ar-SA"/>
      </w:rPr>
    </w:lvl>
    <w:lvl w:ilvl="7">
      <w:numFmt w:val="bullet"/>
      <w:lvlText w:val="•"/>
      <w:lvlJc w:val="left"/>
      <w:pPr>
        <w:ind w:left="7064" w:hanging="264"/>
      </w:pPr>
      <w:rPr>
        <w:rFonts w:hint="default"/>
        <w:lang w:val="fr-FR" w:eastAsia="en-US" w:bidi="ar-SA"/>
      </w:rPr>
    </w:lvl>
    <w:lvl w:ilvl="8">
      <w:numFmt w:val="bullet"/>
      <w:lvlText w:val="•"/>
      <w:lvlJc w:val="left"/>
      <w:pPr>
        <w:ind w:left="7998" w:hanging="264"/>
      </w:pPr>
      <w:rPr>
        <w:rFonts w:hint="default"/>
        <w:lang w:val="fr-FR" w:eastAsia="en-US" w:bidi="ar-SA"/>
      </w:rPr>
    </w:lvl>
  </w:abstractNum>
  <w:abstractNum w:abstractNumId="12" w15:restartNumberingAfterBreak="0">
    <w:nsid w:val="2E23381A"/>
    <w:multiLevelType w:val="hybridMultilevel"/>
    <w:tmpl w:val="1750B90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08F2BD8"/>
    <w:multiLevelType w:val="hybridMultilevel"/>
    <w:tmpl w:val="B85C42D6"/>
    <w:lvl w:ilvl="0" w:tplc="CA269DE4">
      <w:start w:val="1"/>
      <w:numFmt w:val="bullet"/>
      <w:lvlText w:val="-"/>
      <w:lvlJc w:val="left"/>
      <w:pPr>
        <w:ind w:left="720" w:hanging="360"/>
      </w:pPr>
      <w:rPr>
        <w:rFonts w:ascii="Helvetica-Bold" w:eastAsiaTheme="minorHAnsi" w:hAnsi="Helvetica-Bold" w:cs="Helvetica-Bold"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963321"/>
    <w:multiLevelType w:val="hybridMultilevel"/>
    <w:tmpl w:val="0AF6EB86"/>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FF4EFE9A">
      <w:start w:val="1"/>
      <w:numFmt w:val="bullet"/>
      <w:lvlText w:val="•"/>
      <w:lvlJc w:val="left"/>
      <w:pPr>
        <w:ind w:left="2868" w:hanging="360"/>
      </w:pPr>
      <w:rPr>
        <w:rFonts w:ascii="Arial" w:eastAsiaTheme="minorEastAsia" w:hAnsi="Arial" w:cs="Arial"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3A580F59"/>
    <w:multiLevelType w:val="hybridMultilevel"/>
    <w:tmpl w:val="E2600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5A7655"/>
    <w:multiLevelType w:val="multilevel"/>
    <w:tmpl w:val="E5FA5EF8"/>
    <w:lvl w:ilvl="0">
      <w:start w:val="5"/>
      <w:numFmt w:val="decimal"/>
      <w:lvlText w:val="%1"/>
      <w:lvlJc w:val="left"/>
      <w:pPr>
        <w:ind w:left="360" w:hanging="360"/>
      </w:pPr>
      <w:rPr>
        <w:rFonts w:hint="default"/>
      </w:rPr>
    </w:lvl>
    <w:lvl w:ilvl="1">
      <w:start w:val="2"/>
      <w:numFmt w:val="decimal"/>
      <w:lvlText w:val="%1.%2"/>
      <w:lvlJc w:val="left"/>
      <w:pPr>
        <w:ind w:left="-65" w:hanging="36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555" w:hanging="72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abstractNum w:abstractNumId="17" w15:restartNumberingAfterBreak="0">
    <w:nsid w:val="4D5445F0"/>
    <w:multiLevelType w:val="hybridMultilevel"/>
    <w:tmpl w:val="8EDAA2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DF0303"/>
    <w:multiLevelType w:val="multilevel"/>
    <w:tmpl w:val="6F58E9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820769"/>
    <w:multiLevelType w:val="hybridMultilevel"/>
    <w:tmpl w:val="109482EE"/>
    <w:lvl w:ilvl="0" w:tplc="7E8400CA">
      <w:numFmt w:val="bullet"/>
      <w:lvlText w:val="-"/>
      <w:lvlJc w:val="left"/>
      <w:pPr>
        <w:ind w:left="115" w:hanging="123"/>
      </w:pPr>
      <w:rPr>
        <w:rFonts w:ascii="Arial MT" w:eastAsia="Arial MT" w:hAnsi="Arial MT" w:cs="Arial MT" w:hint="default"/>
        <w:w w:val="99"/>
        <w:sz w:val="20"/>
        <w:szCs w:val="20"/>
        <w:lang w:val="fr-FR" w:eastAsia="en-US" w:bidi="ar-SA"/>
      </w:rPr>
    </w:lvl>
    <w:lvl w:ilvl="1" w:tplc="C73CE06A">
      <w:numFmt w:val="bullet"/>
      <w:lvlText w:val="o"/>
      <w:lvlJc w:val="left"/>
      <w:pPr>
        <w:ind w:left="2179" w:hanging="168"/>
      </w:pPr>
      <w:rPr>
        <w:rFonts w:ascii="Courier New" w:eastAsia="Courier New" w:hAnsi="Courier New" w:cs="Courier New" w:hint="default"/>
        <w:w w:val="99"/>
        <w:sz w:val="20"/>
        <w:szCs w:val="20"/>
        <w:lang w:val="fr-FR" w:eastAsia="en-US" w:bidi="ar-SA"/>
      </w:rPr>
    </w:lvl>
    <w:lvl w:ilvl="2" w:tplc="C8AAA428">
      <w:numFmt w:val="bullet"/>
      <w:lvlText w:val=""/>
      <w:lvlJc w:val="left"/>
      <w:pPr>
        <w:ind w:left="2899" w:hanging="360"/>
      </w:pPr>
      <w:rPr>
        <w:rFonts w:ascii="Wingdings" w:eastAsia="Wingdings" w:hAnsi="Wingdings" w:cs="Wingdings" w:hint="default"/>
        <w:w w:val="99"/>
        <w:sz w:val="20"/>
        <w:szCs w:val="20"/>
        <w:lang w:val="fr-FR" w:eastAsia="en-US" w:bidi="ar-SA"/>
      </w:rPr>
    </w:lvl>
    <w:lvl w:ilvl="3" w:tplc="28606528">
      <w:numFmt w:val="bullet"/>
      <w:lvlText w:val="•"/>
      <w:lvlJc w:val="left"/>
      <w:pPr>
        <w:ind w:left="3770" w:hanging="360"/>
      </w:pPr>
      <w:rPr>
        <w:rFonts w:hint="default"/>
        <w:lang w:val="fr-FR" w:eastAsia="en-US" w:bidi="ar-SA"/>
      </w:rPr>
    </w:lvl>
    <w:lvl w:ilvl="4" w:tplc="3C6ED636">
      <w:numFmt w:val="bullet"/>
      <w:lvlText w:val="•"/>
      <w:lvlJc w:val="left"/>
      <w:pPr>
        <w:ind w:left="4641" w:hanging="360"/>
      </w:pPr>
      <w:rPr>
        <w:rFonts w:hint="default"/>
        <w:lang w:val="fr-FR" w:eastAsia="en-US" w:bidi="ar-SA"/>
      </w:rPr>
    </w:lvl>
    <w:lvl w:ilvl="5" w:tplc="8DE4FC12">
      <w:numFmt w:val="bullet"/>
      <w:lvlText w:val="•"/>
      <w:lvlJc w:val="left"/>
      <w:pPr>
        <w:ind w:left="5512" w:hanging="360"/>
      </w:pPr>
      <w:rPr>
        <w:rFonts w:hint="default"/>
        <w:lang w:val="fr-FR" w:eastAsia="en-US" w:bidi="ar-SA"/>
      </w:rPr>
    </w:lvl>
    <w:lvl w:ilvl="6" w:tplc="E774FC34">
      <w:numFmt w:val="bullet"/>
      <w:lvlText w:val="•"/>
      <w:lvlJc w:val="left"/>
      <w:pPr>
        <w:ind w:left="6383" w:hanging="360"/>
      </w:pPr>
      <w:rPr>
        <w:rFonts w:hint="default"/>
        <w:lang w:val="fr-FR" w:eastAsia="en-US" w:bidi="ar-SA"/>
      </w:rPr>
    </w:lvl>
    <w:lvl w:ilvl="7" w:tplc="1652C5E0">
      <w:numFmt w:val="bullet"/>
      <w:lvlText w:val="•"/>
      <w:lvlJc w:val="left"/>
      <w:pPr>
        <w:ind w:left="7254" w:hanging="360"/>
      </w:pPr>
      <w:rPr>
        <w:rFonts w:hint="default"/>
        <w:lang w:val="fr-FR" w:eastAsia="en-US" w:bidi="ar-SA"/>
      </w:rPr>
    </w:lvl>
    <w:lvl w:ilvl="8" w:tplc="A136FD06">
      <w:numFmt w:val="bullet"/>
      <w:lvlText w:val="•"/>
      <w:lvlJc w:val="left"/>
      <w:pPr>
        <w:ind w:left="8124" w:hanging="360"/>
      </w:pPr>
      <w:rPr>
        <w:rFonts w:hint="default"/>
        <w:lang w:val="fr-FR" w:eastAsia="en-US" w:bidi="ar-SA"/>
      </w:rPr>
    </w:lvl>
  </w:abstractNum>
  <w:abstractNum w:abstractNumId="20" w15:restartNumberingAfterBreak="0">
    <w:nsid w:val="63672942"/>
    <w:multiLevelType w:val="hybridMultilevel"/>
    <w:tmpl w:val="144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193918"/>
    <w:multiLevelType w:val="hybridMultilevel"/>
    <w:tmpl w:val="24EE44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B15994"/>
    <w:multiLevelType w:val="hybridMultilevel"/>
    <w:tmpl w:val="A2704DD8"/>
    <w:lvl w:ilvl="0" w:tplc="CF546C9C">
      <w:numFmt w:val="bullet"/>
      <w:lvlText w:val="-"/>
      <w:lvlJc w:val="left"/>
      <w:pPr>
        <w:ind w:left="1459" w:hanging="264"/>
      </w:pPr>
      <w:rPr>
        <w:rFonts w:ascii="Arial MT" w:eastAsia="Arial MT" w:hAnsi="Arial MT" w:cs="Arial MT" w:hint="default"/>
        <w:w w:val="99"/>
        <w:sz w:val="20"/>
        <w:szCs w:val="20"/>
        <w:lang w:val="fr-FR" w:eastAsia="en-US" w:bidi="ar-SA"/>
      </w:rPr>
    </w:lvl>
    <w:lvl w:ilvl="1" w:tplc="F5F0819C">
      <w:numFmt w:val="bullet"/>
      <w:lvlText w:val="•"/>
      <w:lvlJc w:val="left"/>
      <w:pPr>
        <w:ind w:left="2300" w:hanging="264"/>
      </w:pPr>
      <w:rPr>
        <w:rFonts w:hint="default"/>
        <w:lang w:val="fr-FR" w:eastAsia="en-US" w:bidi="ar-SA"/>
      </w:rPr>
    </w:lvl>
    <w:lvl w:ilvl="2" w:tplc="AFE2EBE6">
      <w:numFmt w:val="bullet"/>
      <w:lvlText w:val="•"/>
      <w:lvlJc w:val="left"/>
      <w:pPr>
        <w:ind w:left="3141" w:hanging="264"/>
      </w:pPr>
      <w:rPr>
        <w:rFonts w:hint="default"/>
        <w:lang w:val="fr-FR" w:eastAsia="en-US" w:bidi="ar-SA"/>
      </w:rPr>
    </w:lvl>
    <w:lvl w:ilvl="3" w:tplc="93A2328E">
      <w:numFmt w:val="bullet"/>
      <w:lvlText w:val="•"/>
      <w:lvlJc w:val="left"/>
      <w:pPr>
        <w:ind w:left="3981" w:hanging="264"/>
      </w:pPr>
      <w:rPr>
        <w:rFonts w:hint="default"/>
        <w:lang w:val="fr-FR" w:eastAsia="en-US" w:bidi="ar-SA"/>
      </w:rPr>
    </w:lvl>
    <w:lvl w:ilvl="4" w:tplc="FA10CF68">
      <w:numFmt w:val="bullet"/>
      <w:lvlText w:val="•"/>
      <w:lvlJc w:val="left"/>
      <w:pPr>
        <w:ind w:left="4822" w:hanging="264"/>
      </w:pPr>
      <w:rPr>
        <w:rFonts w:hint="default"/>
        <w:lang w:val="fr-FR" w:eastAsia="en-US" w:bidi="ar-SA"/>
      </w:rPr>
    </w:lvl>
    <w:lvl w:ilvl="5" w:tplc="43EE79DE">
      <w:numFmt w:val="bullet"/>
      <w:lvlText w:val="•"/>
      <w:lvlJc w:val="left"/>
      <w:pPr>
        <w:ind w:left="5663" w:hanging="264"/>
      </w:pPr>
      <w:rPr>
        <w:rFonts w:hint="default"/>
        <w:lang w:val="fr-FR" w:eastAsia="en-US" w:bidi="ar-SA"/>
      </w:rPr>
    </w:lvl>
    <w:lvl w:ilvl="6" w:tplc="AB2C56DC">
      <w:numFmt w:val="bullet"/>
      <w:lvlText w:val="•"/>
      <w:lvlJc w:val="left"/>
      <w:pPr>
        <w:ind w:left="6503" w:hanging="264"/>
      </w:pPr>
      <w:rPr>
        <w:rFonts w:hint="default"/>
        <w:lang w:val="fr-FR" w:eastAsia="en-US" w:bidi="ar-SA"/>
      </w:rPr>
    </w:lvl>
    <w:lvl w:ilvl="7" w:tplc="BD920566">
      <w:numFmt w:val="bullet"/>
      <w:lvlText w:val="•"/>
      <w:lvlJc w:val="left"/>
      <w:pPr>
        <w:ind w:left="7344" w:hanging="264"/>
      </w:pPr>
      <w:rPr>
        <w:rFonts w:hint="default"/>
        <w:lang w:val="fr-FR" w:eastAsia="en-US" w:bidi="ar-SA"/>
      </w:rPr>
    </w:lvl>
    <w:lvl w:ilvl="8" w:tplc="7F648D2E">
      <w:numFmt w:val="bullet"/>
      <w:lvlText w:val="•"/>
      <w:lvlJc w:val="left"/>
      <w:pPr>
        <w:ind w:left="8185" w:hanging="264"/>
      </w:pPr>
      <w:rPr>
        <w:rFonts w:hint="default"/>
        <w:lang w:val="fr-FR" w:eastAsia="en-US" w:bidi="ar-SA"/>
      </w:rPr>
    </w:lvl>
  </w:abstractNum>
  <w:abstractNum w:abstractNumId="23" w15:restartNumberingAfterBreak="0">
    <w:nsid w:val="706D646F"/>
    <w:multiLevelType w:val="hybridMultilevel"/>
    <w:tmpl w:val="71ECEE52"/>
    <w:lvl w:ilvl="0" w:tplc="E20EB5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447C76"/>
    <w:multiLevelType w:val="hybridMultilevel"/>
    <w:tmpl w:val="FDCAC68C"/>
    <w:lvl w:ilvl="0" w:tplc="E20EB5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5B35EA"/>
    <w:multiLevelType w:val="hybridMultilevel"/>
    <w:tmpl w:val="0AF6E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5981392">
    <w:abstractNumId w:val="15"/>
  </w:num>
  <w:num w:numId="2" w16cid:durableId="1714764736">
    <w:abstractNumId w:val="2"/>
  </w:num>
  <w:num w:numId="3" w16cid:durableId="920526592">
    <w:abstractNumId w:val="3"/>
  </w:num>
  <w:num w:numId="4" w16cid:durableId="987781461">
    <w:abstractNumId w:val="12"/>
  </w:num>
  <w:num w:numId="5" w16cid:durableId="750781986">
    <w:abstractNumId w:val="17"/>
  </w:num>
  <w:num w:numId="6" w16cid:durableId="455803668">
    <w:abstractNumId w:val="14"/>
  </w:num>
  <w:num w:numId="7" w16cid:durableId="866676799">
    <w:abstractNumId w:val="18"/>
  </w:num>
  <w:num w:numId="8" w16cid:durableId="962660598">
    <w:abstractNumId w:val="8"/>
  </w:num>
  <w:num w:numId="9" w16cid:durableId="1756127477">
    <w:abstractNumId w:val="20"/>
  </w:num>
  <w:num w:numId="10" w16cid:durableId="685835901">
    <w:abstractNumId w:val="1"/>
  </w:num>
  <w:num w:numId="11" w16cid:durableId="1976838558">
    <w:abstractNumId w:val="25"/>
  </w:num>
  <w:num w:numId="12" w16cid:durableId="754669776">
    <w:abstractNumId w:val="11"/>
  </w:num>
  <w:num w:numId="13" w16cid:durableId="903830262">
    <w:abstractNumId w:val="19"/>
  </w:num>
  <w:num w:numId="14" w16cid:durableId="1292248569">
    <w:abstractNumId w:val="22"/>
  </w:num>
  <w:num w:numId="15" w16cid:durableId="1314682905">
    <w:abstractNumId w:val="0"/>
  </w:num>
  <w:num w:numId="16" w16cid:durableId="1396851213">
    <w:abstractNumId w:val="7"/>
  </w:num>
  <w:num w:numId="17" w16cid:durableId="1561558472">
    <w:abstractNumId w:val="13"/>
  </w:num>
  <w:num w:numId="18" w16cid:durableId="349526275">
    <w:abstractNumId w:val="10"/>
  </w:num>
  <w:num w:numId="19" w16cid:durableId="1663240591">
    <w:abstractNumId w:val="21"/>
  </w:num>
  <w:num w:numId="20" w16cid:durableId="1318338699">
    <w:abstractNumId w:val="24"/>
  </w:num>
  <w:num w:numId="21" w16cid:durableId="1850412011">
    <w:abstractNumId w:val="9"/>
  </w:num>
  <w:num w:numId="22" w16cid:durableId="157505744">
    <w:abstractNumId w:val="6"/>
  </w:num>
  <w:num w:numId="23" w16cid:durableId="405539858">
    <w:abstractNumId w:val="16"/>
  </w:num>
  <w:num w:numId="24" w16cid:durableId="2048480896">
    <w:abstractNumId w:val="5"/>
  </w:num>
  <w:num w:numId="25" w16cid:durableId="1938247425">
    <w:abstractNumId w:val="4"/>
  </w:num>
  <w:num w:numId="26" w16cid:durableId="1220627997">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D5"/>
    <w:rsid w:val="00012300"/>
    <w:rsid w:val="000929FD"/>
    <w:rsid w:val="000F08BD"/>
    <w:rsid w:val="001F7991"/>
    <w:rsid w:val="002065A3"/>
    <w:rsid w:val="00207CC4"/>
    <w:rsid w:val="0022428A"/>
    <w:rsid w:val="00251966"/>
    <w:rsid w:val="002A7D94"/>
    <w:rsid w:val="002D39D3"/>
    <w:rsid w:val="002F0FBA"/>
    <w:rsid w:val="00310766"/>
    <w:rsid w:val="0035247E"/>
    <w:rsid w:val="00362614"/>
    <w:rsid w:val="003652A4"/>
    <w:rsid w:val="00365A63"/>
    <w:rsid w:val="00370FE1"/>
    <w:rsid w:val="0037312B"/>
    <w:rsid w:val="003D094E"/>
    <w:rsid w:val="003D71A9"/>
    <w:rsid w:val="003E4D39"/>
    <w:rsid w:val="00400451"/>
    <w:rsid w:val="00401D4E"/>
    <w:rsid w:val="00420EE2"/>
    <w:rsid w:val="00421763"/>
    <w:rsid w:val="00423D47"/>
    <w:rsid w:val="00482A4D"/>
    <w:rsid w:val="004C657F"/>
    <w:rsid w:val="00551256"/>
    <w:rsid w:val="00581644"/>
    <w:rsid w:val="005C1A1E"/>
    <w:rsid w:val="005E1489"/>
    <w:rsid w:val="005E5552"/>
    <w:rsid w:val="005F0045"/>
    <w:rsid w:val="006545D5"/>
    <w:rsid w:val="006B3147"/>
    <w:rsid w:val="006C339D"/>
    <w:rsid w:val="006C4234"/>
    <w:rsid w:val="006E4E50"/>
    <w:rsid w:val="00722595"/>
    <w:rsid w:val="00724A5D"/>
    <w:rsid w:val="007330A5"/>
    <w:rsid w:val="00761516"/>
    <w:rsid w:val="007960DF"/>
    <w:rsid w:val="007B6AD1"/>
    <w:rsid w:val="007D5E1C"/>
    <w:rsid w:val="007F49D4"/>
    <w:rsid w:val="00800950"/>
    <w:rsid w:val="00817CBE"/>
    <w:rsid w:val="00846A7A"/>
    <w:rsid w:val="008772EF"/>
    <w:rsid w:val="008C5EFB"/>
    <w:rsid w:val="008C7184"/>
    <w:rsid w:val="00924E48"/>
    <w:rsid w:val="00927B21"/>
    <w:rsid w:val="00943263"/>
    <w:rsid w:val="00943E2E"/>
    <w:rsid w:val="00946281"/>
    <w:rsid w:val="009551E6"/>
    <w:rsid w:val="009A5DE5"/>
    <w:rsid w:val="00A90EDA"/>
    <w:rsid w:val="00AA754C"/>
    <w:rsid w:val="00AD4409"/>
    <w:rsid w:val="00AE5E5E"/>
    <w:rsid w:val="00AF7DEC"/>
    <w:rsid w:val="00B01EF5"/>
    <w:rsid w:val="00B30009"/>
    <w:rsid w:val="00B326B0"/>
    <w:rsid w:val="00BD6292"/>
    <w:rsid w:val="00BE1C21"/>
    <w:rsid w:val="00C06F7C"/>
    <w:rsid w:val="00C25CEE"/>
    <w:rsid w:val="00C2623A"/>
    <w:rsid w:val="00C2701C"/>
    <w:rsid w:val="00C3135D"/>
    <w:rsid w:val="00C36333"/>
    <w:rsid w:val="00CE545C"/>
    <w:rsid w:val="00D15414"/>
    <w:rsid w:val="00D80979"/>
    <w:rsid w:val="00DC5304"/>
    <w:rsid w:val="00DE1EBD"/>
    <w:rsid w:val="00E279FB"/>
    <w:rsid w:val="00E42FA2"/>
    <w:rsid w:val="00E479CC"/>
    <w:rsid w:val="00EB42D8"/>
    <w:rsid w:val="00EF2079"/>
    <w:rsid w:val="00EF2A4F"/>
    <w:rsid w:val="00F06037"/>
    <w:rsid w:val="00F26FE8"/>
    <w:rsid w:val="00F3082D"/>
    <w:rsid w:val="00F60646"/>
    <w:rsid w:val="00F82461"/>
    <w:rsid w:val="00F85E27"/>
    <w:rsid w:val="00F87FB8"/>
    <w:rsid w:val="00F9189A"/>
    <w:rsid w:val="00FA433D"/>
    <w:rsid w:val="00FB46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0ABD"/>
  <w15:docId w15:val="{04F14D4B-C582-4F5A-8144-3A4A0886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5A3"/>
    <w:pPr>
      <w:jc w:val="both"/>
    </w:pPr>
    <w:rPr>
      <w:rFonts w:ascii="Cambria" w:hAnsi="Cambria"/>
      <w:sz w:val="22"/>
    </w:rPr>
  </w:style>
  <w:style w:type="paragraph" w:styleId="Titre1">
    <w:name w:val="heading 1"/>
    <w:basedOn w:val="Normal"/>
    <w:link w:val="Titre1Car"/>
    <w:qFormat/>
    <w:rsid w:val="00943263"/>
    <w:pPr>
      <w:widowControl w:val="0"/>
      <w:autoSpaceDE w:val="0"/>
      <w:autoSpaceDN w:val="0"/>
      <w:ind w:left="904" w:hanging="750"/>
      <w:jc w:val="left"/>
      <w:outlineLvl w:val="0"/>
    </w:pPr>
    <w:rPr>
      <w:rFonts w:ascii="Times New Roman" w:eastAsia="Times New Roman" w:hAnsi="Times New Roman" w:cs="Times New Roman"/>
      <w:b/>
      <w:bCs/>
      <w:i/>
      <w:sz w:val="28"/>
      <w:szCs w:val="28"/>
    </w:rPr>
  </w:style>
  <w:style w:type="paragraph" w:styleId="Titre2">
    <w:name w:val="heading 2"/>
    <w:basedOn w:val="Normal"/>
    <w:link w:val="Titre2Car"/>
    <w:unhideWhenUsed/>
    <w:qFormat/>
    <w:rsid w:val="00943263"/>
    <w:pPr>
      <w:widowControl w:val="0"/>
      <w:autoSpaceDE w:val="0"/>
      <w:autoSpaceDN w:val="0"/>
      <w:spacing w:before="180"/>
      <w:ind w:left="696" w:hanging="541"/>
      <w:jc w:val="left"/>
      <w:outlineLvl w:val="1"/>
    </w:pPr>
    <w:rPr>
      <w:rFonts w:ascii="Times New Roman" w:eastAsia="Times New Roman" w:hAnsi="Times New Roman" w:cs="Times New Roman"/>
      <w:b/>
      <w:bCs/>
      <w:i/>
      <w:sz w:val="26"/>
      <w:szCs w:val="26"/>
    </w:rPr>
  </w:style>
  <w:style w:type="paragraph" w:styleId="Titre3">
    <w:name w:val="heading 3"/>
    <w:basedOn w:val="Normal"/>
    <w:link w:val="Titre3Car"/>
    <w:unhideWhenUsed/>
    <w:qFormat/>
    <w:rsid w:val="00943263"/>
    <w:pPr>
      <w:widowControl w:val="0"/>
      <w:autoSpaceDE w:val="0"/>
      <w:autoSpaceDN w:val="0"/>
      <w:ind w:left="696" w:hanging="541"/>
      <w:jc w:val="left"/>
      <w:outlineLvl w:val="2"/>
    </w:pPr>
    <w:rPr>
      <w:rFonts w:ascii="Times New Roman" w:eastAsia="Times New Roman" w:hAnsi="Times New Roman" w:cs="Times New Roman"/>
      <w:b/>
      <w:bCs/>
      <w:i/>
      <w:sz w:val="24"/>
    </w:rPr>
  </w:style>
  <w:style w:type="paragraph" w:styleId="Titre4">
    <w:name w:val="heading 4"/>
    <w:basedOn w:val="Normal"/>
    <w:link w:val="Titre4Car"/>
    <w:unhideWhenUsed/>
    <w:qFormat/>
    <w:rsid w:val="00943263"/>
    <w:pPr>
      <w:widowControl w:val="0"/>
      <w:autoSpaceDE w:val="0"/>
      <w:autoSpaceDN w:val="0"/>
      <w:ind w:left="696" w:hanging="541"/>
      <w:jc w:val="left"/>
      <w:outlineLvl w:val="3"/>
    </w:pPr>
    <w:rPr>
      <w:rFonts w:ascii="Times New Roman" w:eastAsia="Times New Roman" w:hAnsi="Times New Roman" w:cs="Times New Roman"/>
      <w:i/>
      <w:sz w:val="24"/>
    </w:rPr>
  </w:style>
  <w:style w:type="paragraph" w:styleId="Titre5">
    <w:name w:val="heading 5"/>
    <w:basedOn w:val="Normal"/>
    <w:link w:val="Titre5Car"/>
    <w:unhideWhenUsed/>
    <w:qFormat/>
    <w:rsid w:val="00943263"/>
    <w:pPr>
      <w:widowControl w:val="0"/>
      <w:autoSpaceDE w:val="0"/>
      <w:autoSpaceDN w:val="0"/>
      <w:ind w:left="155"/>
      <w:jc w:val="left"/>
      <w:outlineLvl w:val="4"/>
    </w:pPr>
    <w:rPr>
      <w:rFonts w:ascii="Times New Roman" w:eastAsia="Times New Roman" w:hAnsi="Times New Roman" w:cs="Times New Roman"/>
      <w:b/>
      <w:bCs/>
      <w:szCs w:val="22"/>
    </w:rPr>
  </w:style>
  <w:style w:type="paragraph" w:styleId="Titre6">
    <w:name w:val="heading 6"/>
    <w:basedOn w:val="Normal"/>
    <w:next w:val="Normal"/>
    <w:link w:val="Titre6Car"/>
    <w:qFormat/>
    <w:rsid w:val="00365A63"/>
    <w:pPr>
      <w:keepNext/>
      <w:spacing w:before="60"/>
      <w:ind w:left="-284" w:right="-357"/>
      <w:jc w:val="center"/>
      <w:outlineLvl w:val="5"/>
    </w:pPr>
    <w:rPr>
      <w:rFonts w:ascii="Arial" w:eastAsia="Times New Roman" w:hAnsi="Arial" w:cs="Times New Roman"/>
      <w:b/>
      <w:color w:val="000000"/>
      <w:sz w:val="24"/>
      <w:szCs w:val="20"/>
      <w:lang w:eastAsia="fr-FR"/>
    </w:rPr>
  </w:style>
  <w:style w:type="paragraph" w:styleId="Titre7">
    <w:name w:val="heading 7"/>
    <w:basedOn w:val="Normal"/>
    <w:next w:val="Normal"/>
    <w:link w:val="Titre7Car"/>
    <w:qFormat/>
    <w:rsid w:val="00365A63"/>
    <w:pPr>
      <w:keepNext/>
      <w:spacing w:line="360" w:lineRule="auto"/>
      <w:ind w:left="-284"/>
      <w:jc w:val="center"/>
      <w:outlineLvl w:val="6"/>
    </w:pPr>
    <w:rPr>
      <w:rFonts w:ascii="Arial" w:eastAsia="Times New Roman" w:hAnsi="Arial" w:cs="Times New Roman"/>
      <w:b/>
      <w:color w:val="000000"/>
      <w:sz w:val="26"/>
      <w:szCs w:val="20"/>
      <w:lang w:eastAsia="fr-FR"/>
    </w:rPr>
  </w:style>
  <w:style w:type="paragraph" w:styleId="Titre8">
    <w:name w:val="heading 8"/>
    <w:basedOn w:val="Normal"/>
    <w:next w:val="Normal"/>
    <w:link w:val="Titre8Car"/>
    <w:qFormat/>
    <w:rsid w:val="00365A63"/>
    <w:pPr>
      <w:keepNext/>
      <w:ind w:right="-359" w:firstLine="5245"/>
      <w:outlineLvl w:val="7"/>
    </w:pPr>
    <w:rPr>
      <w:rFonts w:ascii="Arial" w:eastAsia="Times New Roman" w:hAnsi="Arial" w:cs="Times New Roman"/>
      <w:b/>
      <w:color w:val="000000"/>
      <w:sz w:val="20"/>
      <w:szCs w:val="20"/>
      <w:lang w:val="en-GB" w:eastAsia="fr-FR"/>
    </w:rPr>
  </w:style>
  <w:style w:type="paragraph" w:styleId="Titre9">
    <w:name w:val="heading 9"/>
    <w:basedOn w:val="Normal"/>
    <w:next w:val="Normal"/>
    <w:link w:val="Titre9Car"/>
    <w:qFormat/>
    <w:rsid w:val="00365A63"/>
    <w:pPr>
      <w:keepNext/>
      <w:ind w:right="-851"/>
      <w:outlineLvl w:val="8"/>
    </w:pPr>
    <w:rPr>
      <w:rFonts w:ascii="Arial" w:eastAsia="Times New Roman" w:hAnsi="Arial" w:cs="Arial"/>
      <w:b/>
      <w:bCs/>
      <w:color w:val="000000"/>
      <w:sz w:val="20"/>
      <w:szCs w:val="20"/>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943263"/>
    <w:pPr>
      <w:widowControl w:val="0"/>
      <w:autoSpaceDE w:val="0"/>
      <w:autoSpaceDN w:val="0"/>
      <w:jc w:val="left"/>
    </w:pPr>
    <w:rPr>
      <w:rFonts w:ascii="Times New Roman" w:eastAsia="Times New Roman" w:hAnsi="Times New Roman" w:cs="Times New Roman"/>
      <w:szCs w:val="22"/>
    </w:rPr>
  </w:style>
  <w:style w:type="character" w:customStyle="1" w:styleId="CorpsdetexteCar">
    <w:name w:val="Corps de texte Car"/>
    <w:basedOn w:val="Policepardfaut"/>
    <w:link w:val="Corpsdetexte"/>
    <w:uiPriority w:val="1"/>
    <w:rsid w:val="00943263"/>
    <w:rPr>
      <w:rFonts w:ascii="Times New Roman" w:eastAsia="Times New Roman" w:hAnsi="Times New Roman" w:cs="Times New Roman"/>
      <w:sz w:val="22"/>
      <w:szCs w:val="22"/>
    </w:rPr>
  </w:style>
  <w:style w:type="paragraph" w:styleId="Titre">
    <w:name w:val="Title"/>
    <w:basedOn w:val="Normal"/>
    <w:link w:val="TitreCar"/>
    <w:qFormat/>
    <w:rsid w:val="00943263"/>
    <w:pPr>
      <w:widowControl w:val="0"/>
      <w:autoSpaceDE w:val="0"/>
      <w:autoSpaceDN w:val="0"/>
      <w:spacing w:before="85"/>
      <w:ind w:left="2469" w:right="2584"/>
      <w:jc w:val="center"/>
    </w:pPr>
    <w:rPr>
      <w:rFonts w:ascii="Times New Roman" w:eastAsia="Times New Roman" w:hAnsi="Times New Roman" w:cs="Times New Roman"/>
      <w:b/>
      <w:bCs/>
      <w:sz w:val="32"/>
      <w:szCs w:val="32"/>
    </w:rPr>
  </w:style>
  <w:style w:type="character" w:customStyle="1" w:styleId="TitreCar">
    <w:name w:val="Titre Car"/>
    <w:basedOn w:val="Policepardfaut"/>
    <w:link w:val="Titre"/>
    <w:uiPriority w:val="10"/>
    <w:rsid w:val="00943263"/>
    <w:rPr>
      <w:rFonts w:ascii="Times New Roman" w:eastAsia="Times New Roman" w:hAnsi="Times New Roman" w:cs="Times New Roman"/>
      <w:b/>
      <w:bCs/>
      <w:sz w:val="32"/>
      <w:szCs w:val="32"/>
    </w:rPr>
  </w:style>
  <w:style w:type="character" w:styleId="Lienhypertexte">
    <w:name w:val="Hyperlink"/>
    <w:basedOn w:val="Policepardfaut"/>
    <w:uiPriority w:val="99"/>
    <w:unhideWhenUsed/>
    <w:rsid w:val="00943263"/>
    <w:rPr>
      <w:color w:val="0563C1" w:themeColor="hyperlink"/>
      <w:u w:val="single"/>
    </w:rPr>
  </w:style>
  <w:style w:type="table" w:styleId="Grilledutableau">
    <w:name w:val="Table Grid"/>
    <w:basedOn w:val="TableauNormal"/>
    <w:rsid w:val="00943263"/>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43263"/>
    <w:rPr>
      <w:rFonts w:ascii="Times New Roman" w:eastAsia="Times New Roman" w:hAnsi="Times New Roman" w:cs="Times New Roman"/>
      <w:b/>
      <w:bCs/>
      <w:i/>
      <w:sz w:val="28"/>
      <w:szCs w:val="28"/>
    </w:rPr>
  </w:style>
  <w:style w:type="character" w:customStyle="1" w:styleId="Titre2Car">
    <w:name w:val="Titre 2 Car"/>
    <w:basedOn w:val="Policepardfaut"/>
    <w:link w:val="Titre2"/>
    <w:uiPriority w:val="9"/>
    <w:rsid w:val="00943263"/>
    <w:rPr>
      <w:rFonts w:ascii="Times New Roman" w:eastAsia="Times New Roman" w:hAnsi="Times New Roman" w:cs="Times New Roman"/>
      <w:b/>
      <w:bCs/>
      <w:i/>
      <w:sz w:val="26"/>
      <w:szCs w:val="26"/>
    </w:rPr>
  </w:style>
  <w:style w:type="character" w:customStyle="1" w:styleId="Titre3Car">
    <w:name w:val="Titre 3 Car"/>
    <w:basedOn w:val="Policepardfaut"/>
    <w:link w:val="Titre3"/>
    <w:uiPriority w:val="9"/>
    <w:rsid w:val="00943263"/>
    <w:rPr>
      <w:rFonts w:ascii="Times New Roman" w:eastAsia="Times New Roman" w:hAnsi="Times New Roman" w:cs="Times New Roman"/>
      <w:b/>
      <w:bCs/>
      <w:i/>
    </w:rPr>
  </w:style>
  <w:style w:type="character" w:customStyle="1" w:styleId="Titre4Car">
    <w:name w:val="Titre 4 Car"/>
    <w:basedOn w:val="Policepardfaut"/>
    <w:link w:val="Titre4"/>
    <w:uiPriority w:val="9"/>
    <w:rsid w:val="00943263"/>
    <w:rPr>
      <w:rFonts w:ascii="Times New Roman" w:eastAsia="Times New Roman" w:hAnsi="Times New Roman" w:cs="Times New Roman"/>
      <w:i/>
    </w:rPr>
  </w:style>
  <w:style w:type="character" w:customStyle="1" w:styleId="Titre5Car">
    <w:name w:val="Titre 5 Car"/>
    <w:basedOn w:val="Policepardfaut"/>
    <w:link w:val="Titre5"/>
    <w:uiPriority w:val="9"/>
    <w:rsid w:val="00943263"/>
    <w:rPr>
      <w:rFonts w:ascii="Times New Roman" w:eastAsia="Times New Roman" w:hAnsi="Times New Roman" w:cs="Times New Roman"/>
      <w:b/>
      <w:bCs/>
      <w:sz w:val="22"/>
      <w:szCs w:val="22"/>
    </w:rPr>
  </w:style>
  <w:style w:type="table" w:customStyle="1" w:styleId="TableNormal">
    <w:name w:val="Table Normal"/>
    <w:uiPriority w:val="2"/>
    <w:semiHidden/>
    <w:unhideWhenUsed/>
    <w:qFormat/>
    <w:rsid w:val="0094326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Paragraphedeliste">
    <w:name w:val="List Paragraph"/>
    <w:aliases w:val="blabla,§norme,Resume Title,Paragraphe de liste N1,lp1,Bullet Niv 1,Bullet List,FooterText,numbered,List Paragraph1,Bulletr List Paragraph,列出段落,列出段落1,Puce0_Exakis,List Paragraph11,Liste à puce - Normal,Texte-Nelite,normal"/>
    <w:basedOn w:val="Normal"/>
    <w:link w:val="ParagraphedelisteCar"/>
    <w:uiPriority w:val="34"/>
    <w:qFormat/>
    <w:rsid w:val="00943263"/>
    <w:pPr>
      <w:widowControl w:val="0"/>
      <w:autoSpaceDE w:val="0"/>
      <w:autoSpaceDN w:val="0"/>
      <w:ind w:left="876" w:hanging="360"/>
      <w:jc w:val="left"/>
    </w:pPr>
    <w:rPr>
      <w:rFonts w:ascii="Times New Roman" w:eastAsia="Times New Roman" w:hAnsi="Times New Roman" w:cs="Times New Roman"/>
      <w:szCs w:val="22"/>
    </w:rPr>
  </w:style>
  <w:style w:type="paragraph" w:customStyle="1" w:styleId="TableParagraph">
    <w:name w:val="Table Paragraph"/>
    <w:basedOn w:val="Normal"/>
    <w:uiPriority w:val="1"/>
    <w:qFormat/>
    <w:rsid w:val="00943263"/>
    <w:pPr>
      <w:widowControl w:val="0"/>
      <w:autoSpaceDE w:val="0"/>
      <w:autoSpaceDN w:val="0"/>
      <w:ind w:left="57"/>
      <w:jc w:val="left"/>
    </w:pPr>
    <w:rPr>
      <w:rFonts w:ascii="Arial" w:eastAsia="Arial" w:hAnsi="Arial" w:cs="Arial"/>
      <w:szCs w:val="22"/>
    </w:rPr>
  </w:style>
  <w:style w:type="paragraph" w:styleId="En-tte">
    <w:name w:val="header"/>
    <w:basedOn w:val="Normal"/>
    <w:link w:val="En-tteCar"/>
    <w:unhideWhenUsed/>
    <w:rsid w:val="00943263"/>
    <w:pPr>
      <w:widowControl w:val="0"/>
      <w:tabs>
        <w:tab w:val="center" w:pos="4536"/>
        <w:tab w:val="right" w:pos="9072"/>
      </w:tabs>
      <w:autoSpaceDE w:val="0"/>
      <w:autoSpaceDN w:val="0"/>
      <w:jc w:val="left"/>
    </w:pPr>
    <w:rPr>
      <w:rFonts w:ascii="Times New Roman" w:eastAsia="Times New Roman" w:hAnsi="Times New Roman" w:cs="Times New Roman"/>
      <w:szCs w:val="22"/>
    </w:rPr>
  </w:style>
  <w:style w:type="character" w:customStyle="1" w:styleId="En-tteCar">
    <w:name w:val="En-tête Car"/>
    <w:basedOn w:val="Policepardfaut"/>
    <w:link w:val="En-tte"/>
    <w:uiPriority w:val="99"/>
    <w:rsid w:val="00943263"/>
    <w:rPr>
      <w:rFonts w:ascii="Times New Roman" w:eastAsia="Times New Roman" w:hAnsi="Times New Roman" w:cs="Times New Roman"/>
      <w:sz w:val="22"/>
      <w:szCs w:val="22"/>
    </w:rPr>
  </w:style>
  <w:style w:type="paragraph" w:styleId="Pieddepage">
    <w:name w:val="footer"/>
    <w:basedOn w:val="Normal"/>
    <w:link w:val="PieddepageCar"/>
    <w:unhideWhenUsed/>
    <w:rsid w:val="00943263"/>
    <w:pPr>
      <w:widowControl w:val="0"/>
      <w:tabs>
        <w:tab w:val="center" w:pos="4536"/>
        <w:tab w:val="right" w:pos="9072"/>
      </w:tabs>
      <w:autoSpaceDE w:val="0"/>
      <w:autoSpaceDN w:val="0"/>
      <w:jc w:val="left"/>
    </w:pPr>
    <w:rPr>
      <w:rFonts w:ascii="Times New Roman" w:eastAsia="Times New Roman" w:hAnsi="Times New Roman" w:cs="Times New Roman"/>
      <w:szCs w:val="22"/>
    </w:rPr>
  </w:style>
  <w:style w:type="character" w:customStyle="1" w:styleId="PieddepageCar">
    <w:name w:val="Pied de page Car"/>
    <w:basedOn w:val="Policepardfaut"/>
    <w:link w:val="Pieddepage"/>
    <w:uiPriority w:val="99"/>
    <w:rsid w:val="00943263"/>
    <w:rPr>
      <w:rFonts w:ascii="Times New Roman" w:eastAsia="Times New Roman" w:hAnsi="Times New Roman" w:cs="Times New Roman"/>
      <w:sz w:val="22"/>
      <w:szCs w:val="22"/>
    </w:rPr>
  </w:style>
  <w:style w:type="character" w:customStyle="1" w:styleId="Mentionnonrsolue1">
    <w:name w:val="Mention non résolue1"/>
    <w:basedOn w:val="Policepardfaut"/>
    <w:uiPriority w:val="99"/>
    <w:semiHidden/>
    <w:unhideWhenUsed/>
    <w:rsid w:val="00943263"/>
    <w:rPr>
      <w:color w:val="605E5C"/>
      <w:shd w:val="clear" w:color="auto" w:fill="E1DFDD"/>
    </w:rPr>
  </w:style>
  <w:style w:type="character" w:styleId="Marquedecommentaire">
    <w:name w:val="annotation reference"/>
    <w:basedOn w:val="Policepardfaut"/>
    <w:uiPriority w:val="99"/>
    <w:unhideWhenUsed/>
    <w:rsid w:val="00943263"/>
    <w:rPr>
      <w:sz w:val="16"/>
      <w:szCs w:val="16"/>
    </w:rPr>
  </w:style>
  <w:style w:type="paragraph" w:styleId="Commentaire">
    <w:name w:val="annotation text"/>
    <w:basedOn w:val="Normal"/>
    <w:link w:val="CommentaireCar"/>
    <w:unhideWhenUsed/>
    <w:rsid w:val="00943263"/>
    <w:pPr>
      <w:widowControl w:val="0"/>
      <w:autoSpaceDE w:val="0"/>
      <w:autoSpaceDN w:val="0"/>
      <w:jc w:val="left"/>
    </w:pPr>
    <w:rPr>
      <w:rFonts w:ascii="Times New Roman" w:eastAsia="Times New Roman" w:hAnsi="Times New Roman" w:cs="Times New Roman"/>
      <w:sz w:val="20"/>
      <w:szCs w:val="20"/>
    </w:rPr>
  </w:style>
  <w:style w:type="character" w:customStyle="1" w:styleId="CommentaireCar">
    <w:name w:val="Commentaire Car"/>
    <w:basedOn w:val="Policepardfaut"/>
    <w:link w:val="Commentaire"/>
    <w:rsid w:val="00943263"/>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nhideWhenUsed/>
    <w:rsid w:val="00943263"/>
    <w:rPr>
      <w:b/>
      <w:bCs/>
    </w:rPr>
  </w:style>
  <w:style w:type="character" w:customStyle="1" w:styleId="ObjetducommentaireCar">
    <w:name w:val="Objet du commentaire Car"/>
    <w:basedOn w:val="CommentaireCar"/>
    <w:link w:val="Objetducommentaire"/>
    <w:rsid w:val="00943263"/>
    <w:rPr>
      <w:rFonts w:ascii="Times New Roman" w:eastAsia="Times New Roman" w:hAnsi="Times New Roman" w:cs="Times New Roman"/>
      <w:b/>
      <w:bCs/>
      <w:sz w:val="20"/>
      <w:szCs w:val="20"/>
    </w:rPr>
  </w:style>
  <w:style w:type="paragraph" w:styleId="Textedebulles">
    <w:name w:val="Balloon Text"/>
    <w:basedOn w:val="Normal"/>
    <w:link w:val="TextedebullesCar"/>
    <w:semiHidden/>
    <w:unhideWhenUsed/>
    <w:rsid w:val="00943263"/>
    <w:pPr>
      <w:widowControl w:val="0"/>
      <w:autoSpaceDE w:val="0"/>
      <w:autoSpaceDN w:val="0"/>
      <w:jc w:val="left"/>
    </w:pPr>
    <w:rPr>
      <w:rFonts w:ascii="Segoe UI" w:eastAsia="Times New Roman" w:hAnsi="Segoe UI" w:cs="Segoe UI"/>
      <w:sz w:val="18"/>
      <w:szCs w:val="18"/>
    </w:rPr>
  </w:style>
  <w:style w:type="character" w:customStyle="1" w:styleId="TextedebullesCar">
    <w:name w:val="Texte de bulles Car"/>
    <w:basedOn w:val="Policepardfaut"/>
    <w:link w:val="Textedebulles"/>
    <w:uiPriority w:val="99"/>
    <w:semiHidden/>
    <w:rsid w:val="00943263"/>
    <w:rPr>
      <w:rFonts w:ascii="Segoe UI" w:eastAsia="Times New Roman" w:hAnsi="Segoe UI" w:cs="Segoe UI"/>
      <w:sz w:val="18"/>
      <w:szCs w:val="18"/>
    </w:rPr>
  </w:style>
  <w:style w:type="character" w:styleId="Lienhypertextesuivivisit">
    <w:name w:val="FollowedHyperlink"/>
    <w:basedOn w:val="Policepardfaut"/>
    <w:unhideWhenUsed/>
    <w:rsid w:val="00943263"/>
    <w:rPr>
      <w:color w:val="954F72" w:themeColor="followedHyperlink"/>
      <w:u w:val="single"/>
    </w:rPr>
  </w:style>
  <w:style w:type="paragraph" w:styleId="Rvision">
    <w:name w:val="Revision"/>
    <w:hidden/>
    <w:uiPriority w:val="99"/>
    <w:semiHidden/>
    <w:rsid w:val="00943263"/>
    <w:rPr>
      <w:rFonts w:ascii="Times New Roman" w:eastAsia="Times New Roman" w:hAnsi="Times New Roman" w:cs="Times New Roman"/>
      <w:sz w:val="22"/>
      <w:szCs w:val="22"/>
    </w:rPr>
  </w:style>
  <w:style w:type="paragraph" w:styleId="En-ttedetabledesmatires">
    <w:name w:val="TOC Heading"/>
    <w:basedOn w:val="Titre1"/>
    <w:next w:val="Normal"/>
    <w:uiPriority w:val="39"/>
    <w:unhideWhenUsed/>
    <w:qFormat/>
    <w:rsid w:val="00943263"/>
    <w:pPr>
      <w:keepNext/>
      <w:keepLines/>
      <w:widowControl/>
      <w:autoSpaceDE/>
      <w:autoSpaceDN/>
      <w:spacing w:before="480" w:line="276" w:lineRule="auto"/>
      <w:ind w:left="0" w:firstLine="0"/>
      <w:outlineLvl w:val="9"/>
    </w:pPr>
    <w:rPr>
      <w:rFonts w:asciiTheme="majorHAnsi" w:eastAsiaTheme="majorEastAsia" w:hAnsiTheme="majorHAnsi" w:cstheme="majorBidi"/>
      <w:i w:val="0"/>
      <w:color w:val="2F5496" w:themeColor="accent1" w:themeShade="BF"/>
      <w:lang w:eastAsia="fr-FR"/>
    </w:rPr>
  </w:style>
  <w:style w:type="paragraph" w:styleId="TM1">
    <w:name w:val="toc 1"/>
    <w:basedOn w:val="Normal"/>
    <w:next w:val="Normal"/>
    <w:autoRedefine/>
    <w:uiPriority w:val="39"/>
    <w:unhideWhenUsed/>
    <w:rsid w:val="00943263"/>
    <w:pPr>
      <w:spacing w:before="120"/>
      <w:jc w:val="left"/>
    </w:pPr>
    <w:rPr>
      <w:rFonts w:asciiTheme="minorHAnsi" w:hAnsiTheme="minorHAnsi" w:cstheme="minorHAnsi"/>
      <w:b/>
      <w:bCs/>
      <w:i/>
      <w:iCs/>
      <w:sz w:val="24"/>
    </w:rPr>
  </w:style>
  <w:style w:type="paragraph" w:styleId="TM3">
    <w:name w:val="toc 3"/>
    <w:basedOn w:val="Normal"/>
    <w:next w:val="Normal"/>
    <w:autoRedefine/>
    <w:uiPriority w:val="39"/>
    <w:unhideWhenUsed/>
    <w:rsid w:val="00943263"/>
    <w:pPr>
      <w:ind w:left="440"/>
      <w:jc w:val="left"/>
    </w:pPr>
    <w:rPr>
      <w:rFonts w:asciiTheme="minorHAnsi" w:hAnsiTheme="minorHAnsi" w:cstheme="minorHAnsi"/>
      <w:sz w:val="20"/>
      <w:szCs w:val="20"/>
    </w:rPr>
  </w:style>
  <w:style w:type="paragraph" w:styleId="TM2">
    <w:name w:val="toc 2"/>
    <w:basedOn w:val="Normal"/>
    <w:next w:val="Normal"/>
    <w:autoRedefine/>
    <w:uiPriority w:val="39"/>
    <w:unhideWhenUsed/>
    <w:rsid w:val="00943263"/>
    <w:pPr>
      <w:spacing w:before="120"/>
      <w:ind w:left="220"/>
      <w:jc w:val="left"/>
    </w:pPr>
    <w:rPr>
      <w:rFonts w:asciiTheme="minorHAnsi" w:hAnsiTheme="minorHAnsi" w:cstheme="minorHAnsi"/>
      <w:b/>
      <w:bCs/>
      <w:szCs w:val="22"/>
    </w:rPr>
  </w:style>
  <w:style w:type="paragraph" w:styleId="TM4">
    <w:name w:val="toc 4"/>
    <w:basedOn w:val="Normal"/>
    <w:next w:val="Normal"/>
    <w:autoRedefine/>
    <w:uiPriority w:val="39"/>
    <w:semiHidden/>
    <w:unhideWhenUsed/>
    <w:rsid w:val="00943263"/>
    <w:pPr>
      <w:ind w:left="660"/>
      <w:jc w:val="left"/>
    </w:pPr>
    <w:rPr>
      <w:rFonts w:asciiTheme="minorHAnsi" w:hAnsiTheme="minorHAnsi" w:cstheme="minorHAnsi"/>
      <w:sz w:val="20"/>
      <w:szCs w:val="20"/>
    </w:rPr>
  </w:style>
  <w:style w:type="paragraph" w:styleId="TM5">
    <w:name w:val="toc 5"/>
    <w:basedOn w:val="Normal"/>
    <w:next w:val="Normal"/>
    <w:autoRedefine/>
    <w:uiPriority w:val="39"/>
    <w:semiHidden/>
    <w:unhideWhenUsed/>
    <w:rsid w:val="00943263"/>
    <w:pPr>
      <w:ind w:left="880"/>
      <w:jc w:val="left"/>
    </w:pPr>
    <w:rPr>
      <w:rFonts w:asciiTheme="minorHAnsi" w:hAnsiTheme="minorHAnsi" w:cstheme="minorHAnsi"/>
      <w:sz w:val="20"/>
      <w:szCs w:val="20"/>
    </w:rPr>
  </w:style>
  <w:style w:type="paragraph" w:styleId="TM6">
    <w:name w:val="toc 6"/>
    <w:basedOn w:val="Normal"/>
    <w:next w:val="Normal"/>
    <w:autoRedefine/>
    <w:uiPriority w:val="39"/>
    <w:semiHidden/>
    <w:unhideWhenUsed/>
    <w:rsid w:val="00943263"/>
    <w:pPr>
      <w:ind w:left="1100"/>
      <w:jc w:val="left"/>
    </w:pPr>
    <w:rPr>
      <w:rFonts w:asciiTheme="minorHAnsi" w:hAnsiTheme="minorHAnsi" w:cstheme="minorHAnsi"/>
      <w:sz w:val="20"/>
      <w:szCs w:val="20"/>
    </w:rPr>
  </w:style>
  <w:style w:type="paragraph" w:styleId="TM7">
    <w:name w:val="toc 7"/>
    <w:basedOn w:val="Normal"/>
    <w:next w:val="Normal"/>
    <w:autoRedefine/>
    <w:uiPriority w:val="39"/>
    <w:semiHidden/>
    <w:unhideWhenUsed/>
    <w:rsid w:val="00943263"/>
    <w:pPr>
      <w:ind w:left="1320"/>
      <w:jc w:val="left"/>
    </w:pPr>
    <w:rPr>
      <w:rFonts w:asciiTheme="minorHAnsi" w:hAnsiTheme="minorHAnsi" w:cstheme="minorHAnsi"/>
      <w:sz w:val="20"/>
      <w:szCs w:val="20"/>
    </w:rPr>
  </w:style>
  <w:style w:type="paragraph" w:styleId="TM8">
    <w:name w:val="toc 8"/>
    <w:basedOn w:val="Normal"/>
    <w:next w:val="Normal"/>
    <w:autoRedefine/>
    <w:uiPriority w:val="39"/>
    <w:semiHidden/>
    <w:unhideWhenUsed/>
    <w:rsid w:val="00943263"/>
    <w:pPr>
      <w:ind w:left="1540"/>
      <w:jc w:val="left"/>
    </w:pPr>
    <w:rPr>
      <w:rFonts w:asciiTheme="minorHAnsi" w:hAnsiTheme="minorHAnsi" w:cstheme="minorHAnsi"/>
      <w:sz w:val="20"/>
      <w:szCs w:val="20"/>
    </w:rPr>
  </w:style>
  <w:style w:type="paragraph" w:styleId="TM9">
    <w:name w:val="toc 9"/>
    <w:basedOn w:val="Normal"/>
    <w:next w:val="Normal"/>
    <w:autoRedefine/>
    <w:uiPriority w:val="39"/>
    <w:semiHidden/>
    <w:unhideWhenUsed/>
    <w:rsid w:val="00943263"/>
    <w:pPr>
      <w:ind w:left="1760"/>
      <w:jc w:val="left"/>
    </w:pPr>
    <w:rPr>
      <w:rFonts w:asciiTheme="minorHAnsi" w:hAnsiTheme="minorHAnsi" w:cstheme="minorHAnsi"/>
      <w:sz w:val="20"/>
      <w:szCs w:val="20"/>
    </w:rPr>
  </w:style>
  <w:style w:type="character" w:styleId="Numrodepage">
    <w:name w:val="page number"/>
    <w:basedOn w:val="Policepardfaut"/>
    <w:unhideWhenUsed/>
    <w:rsid w:val="00943263"/>
  </w:style>
  <w:style w:type="paragraph" w:styleId="Retraitcorpsdetexte">
    <w:name w:val="Body Text Indent"/>
    <w:basedOn w:val="Normal"/>
    <w:link w:val="RetraitcorpsdetexteCar"/>
    <w:unhideWhenUsed/>
    <w:rsid w:val="00365A63"/>
    <w:pPr>
      <w:spacing w:after="120"/>
      <w:ind w:left="283"/>
    </w:pPr>
  </w:style>
  <w:style w:type="character" w:customStyle="1" w:styleId="RetraitcorpsdetexteCar">
    <w:name w:val="Retrait corps de texte Car"/>
    <w:basedOn w:val="Policepardfaut"/>
    <w:link w:val="Retraitcorpsdetexte"/>
    <w:rsid w:val="00365A63"/>
    <w:rPr>
      <w:rFonts w:ascii="Cambria" w:hAnsi="Cambria"/>
      <w:sz w:val="22"/>
    </w:rPr>
  </w:style>
  <w:style w:type="paragraph" w:styleId="Corpsdetexte3">
    <w:name w:val="Body Text 3"/>
    <w:basedOn w:val="Normal"/>
    <w:link w:val="Corpsdetexte3Car"/>
    <w:unhideWhenUsed/>
    <w:rsid w:val="00365A63"/>
    <w:pPr>
      <w:spacing w:after="120"/>
    </w:pPr>
    <w:rPr>
      <w:sz w:val="16"/>
      <w:szCs w:val="16"/>
    </w:rPr>
  </w:style>
  <w:style w:type="character" w:customStyle="1" w:styleId="Corpsdetexte3Car">
    <w:name w:val="Corps de texte 3 Car"/>
    <w:basedOn w:val="Policepardfaut"/>
    <w:link w:val="Corpsdetexte3"/>
    <w:uiPriority w:val="99"/>
    <w:semiHidden/>
    <w:rsid w:val="00365A63"/>
    <w:rPr>
      <w:rFonts w:ascii="Cambria" w:hAnsi="Cambria"/>
      <w:sz w:val="16"/>
      <w:szCs w:val="16"/>
    </w:rPr>
  </w:style>
  <w:style w:type="character" w:customStyle="1" w:styleId="Titre6Car">
    <w:name w:val="Titre 6 Car"/>
    <w:basedOn w:val="Policepardfaut"/>
    <w:link w:val="Titre6"/>
    <w:rsid w:val="00365A63"/>
    <w:rPr>
      <w:rFonts w:ascii="Arial" w:eastAsia="Times New Roman" w:hAnsi="Arial" w:cs="Times New Roman"/>
      <w:b/>
      <w:color w:val="000000"/>
      <w:szCs w:val="20"/>
      <w:lang w:eastAsia="fr-FR"/>
    </w:rPr>
  </w:style>
  <w:style w:type="character" w:customStyle="1" w:styleId="Titre7Car">
    <w:name w:val="Titre 7 Car"/>
    <w:basedOn w:val="Policepardfaut"/>
    <w:link w:val="Titre7"/>
    <w:rsid w:val="00365A63"/>
    <w:rPr>
      <w:rFonts w:ascii="Arial" w:eastAsia="Times New Roman" w:hAnsi="Arial" w:cs="Times New Roman"/>
      <w:b/>
      <w:color w:val="000000"/>
      <w:sz w:val="26"/>
      <w:szCs w:val="20"/>
      <w:lang w:eastAsia="fr-FR"/>
    </w:rPr>
  </w:style>
  <w:style w:type="character" w:customStyle="1" w:styleId="Titre8Car">
    <w:name w:val="Titre 8 Car"/>
    <w:basedOn w:val="Policepardfaut"/>
    <w:link w:val="Titre8"/>
    <w:rsid w:val="00365A63"/>
    <w:rPr>
      <w:rFonts w:ascii="Arial" w:eastAsia="Times New Roman" w:hAnsi="Arial" w:cs="Times New Roman"/>
      <w:b/>
      <w:color w:val="000000"/>
      <w:sz w:val="20"/>
      <w:szCs w:val="20"/>
      <w:lang w:val="en-GB" w:eastAsia="fr-FR"/>
    </w:rPr>
  </w:style>
  <w:style w:type="character" w:customStyle="1" w:styleId="Titre9Car">
    <w:name w:val="Titre 9 Car"/>
    <w:basedOn w:val="Policepardfaut"/>
    <w:link w:val="Titre9"/>
    <w:rsid w:val="00365A63"/>
    <w:rPr>
      <w:rFonts w:ascii="Arial" w:eastAsia="Times New Roman" w:hAnsi="Arial" w:cs="Arial"/>
      <w:b/>
      <w:bCs/>
      <w:color w:val="000000"/>
      <w:sz w:val="20"/>
      <w:szCs w:val="20"/>
      <w:lang w:val="en-GB" w:eastAsia="fr-FR"/>
    </w:rPr>
  </w:style>
  <w:style w:type="paragraph" w:styleId="Normalcentr">
    <w:name w:val="Block Text"/>
    <w:basedOn w:val="Normal"/>
    <w:rsid w:val="00365A63"/>
    <w:pPr>
      <w:ind w:left="426" w:right="-359" w:hanging="6"/>
    </w:pPr>
    <w:rPr>
      <w:rFonts w:ascii="Arial" w:eastAsia="Times New Roman" w:hAnsi="Arial" w:cs="Times New Roman"/>
      <w:color w:val="000000"/>
      <w:sz w:val="20"/>
      <w:szCs w:val="20"/>
      <w:lang w:eastAsia="fr-FR"/>
    </w:rPr>
  </w:style>
  <w:style w:type="paragraph" w:styleId="Corpsdetexte2">
    <w:name w:val="Body Text 2"/>
    <w:basedOn w:val="Normal"/>
    <w:link w:val="Corpsdetexte2Car"/>
    <w:rsid w:val="00365A63"/>
    <w:pPr>
      <w:spacing w:before="60"/>
      <w:jc w:val="left"/>
    </w:pPr>
    <w:rPr>
      <w:rFonts w:ascii="Arial" w:eastAsia="Times New Roman" w:hAnsi="Arial" w:cs="Arial"/>
      <w:color w:val="000000"/>
      <w:sz w:val="20"/>
      <w:szCs w:val="20"/>
      <w:lang w:eastAsia="fr-FR"/>
    </w:rPr>
  </w:style>
  <w:style w:type="character" w:customStyle="1" w:styleId="Corpsdetexte2Car">
    <w:name w:val="Corps de texte 2 Car"/>
    <w:basedOn w:val="Policepardfaut"/>
    <w:link w:val="Corpsdetexte2"/>
    <w:rsid w:val="00365A63"/>
    <w:rPr>
      <w:rFonts w:ascii="Arial" w:eastAsia="Times New Roman" w:hAnsi="Arial" w:cs="Arial"/>
      <w:color w:val="000000"/>
      <w:sz w:val="20"/>
      <w:szCs w:val="20"/>
      <w:lang w:eastAsia="fr-FR"/>
    </w:rPr>
  </w:style>
  <w:style w:type="paragraph" w:styleId="Retraitcorpsdetexte2">
    <w:name w:val="Body Text Indent 2"/>
    <w:basedOn w:val="Normal"/>
    <w:link w:val="Retraitcorpsdetexte2Car"/>
    <w:rsid w:val="00365A63"/>
    <w:pPr>
      <w:spacing w:line="360" w:lineRule="auto"/>
      <w:ind w:left="-284"/>
      <w:jc w:val="center"/>
    </w:pPr>
    <w:rPr>
      <w:rFonts w:ascii="Times New Roman" w:eastAsia="Times New Roman" w:hAnsi="Times New Roman" w:cs="Times New Roman"/>
      <w:b/>
      <w:bCs/>
      <w:caps/>
      <w:color w:val="000000"/>
      <w:sz w:val="28"/>
      <w:szCs w:val="20"/>
      <w:lang w:eastAsia="fr-FR"/>
    </w:rPr>
  </w:style>
  <w:style w:type="character" w:customStyle="1" w:styleId="Retraitcorpsdetexte2Car">
    <w:name w:val="Retrait corps de texte 2 Car"/>
    <w:basedOn w:val="Policepardfaut"/>
    <w:link w:val="Retraitcorpsdetexte2"/>
    <w:rsid w:val="00365A63"/>
    <w:rPr>
      <w:rFonts w:ascii="Times New Roman" w:eastAsia="Times New Roman" w:hAnsi="Times New Roman" w:cs="Times New Roman"/>
      <w:b/>
      <w:bCs/>
      <w:caps/>
      <w:color w:val="000000"/>
      <w:sz w:val="28"/>
      <w:szCs w:val="20"/>
      <w:lang w:eastAsia="fr-FR"/>
    </w:rPr>
  </w:style>
  <w:style w:type="paragraph" w:styleId="Lgende">
    <w:name w:val="caption"/>
    <w:basedOn w:val="Normal"/>
    <w:next w:val="Normal"/>
    <w:qFormat/>
    <w:rsid w:val="00365A63"/>
    <w:rPr>
      <w:rFonts w:ascii="Arial" w:eastAsia="Times New Roman" w:hAnsi="Arial" w:cs="Times New Roman"/>
      <w:b/>
      <w:color w:val="000000"/>
      <w:sz w:val="24"/>
      <w:szCs w:val="20"/>
      <w:lang w:eastAsia="fr-FR"/>
    </w:rPr>
  </w:style>
  <w:style w:type="character" w:styleId="Accentuation">
    <w:name w:val="Emphasis"/>
    <w:qFormat/>
    <w:rsid w:val="00365A63"/>
    <w:rPr>
      <w:i/>
      <w:iCs/>
    </w:rPr>
  </w:style>
  <w:style w:type="character" w:styleId="lev">
    <w:name w:val="Strong"/>
    <w:qFormat/>
    <w:rsid w:val="00365A63"/>
    <w:rPr>
      <w:b/>
      <w:bCs/>
    </w:rPr>
  </w:style>
  <w:style w:type="paragraph" w:customStyle="1" w:styleId="Default">
    <w:name w:val="Default"/>
    <w:rsid w:val="00365A63"/>
    <w:pPr>
      <w:autoSpaceDE w:val="0"/>
      <w:autoSpaceDN w:val="0"/>
      <w:adjustRightInd w:val="0"/>
    </w:pPr>
    <w:rPr>
      <w:rFonts w:ascii="Calibri" w:eastAsia="Times New Roman" w:hAnsi="Calibri" w:cs="Calibri"/>
      <w:color w:val="000000"/>
      <w:lang w:eastAsia="fr-FR"/>
    </w:rPr>
  </w:style>
  <w:style w:type="character" w:customStyle="1" w:styleId="markedcontent">
    <w:name w:val="markedcontent"/>
    <w:rsid w:val="00365A63"/>
  </w:style>
  <w:style w:type="paragraph" w:customStyle="1" w:styleId="Mtexte">
    <w:name w:val="Mtexte"/>
    <w:basedOn w:val="Normal"/>
    <w:link w:val="MtexteCar"/>
    <w:uiPriority w:val="99"/>
    <w:qFormat/>
    <w:rsid w:val="00365A63"/>
    <w:pPr>
      <w:autoSpaceDE w:val="0"/>
      <w:autoSpaceDN w:val="0"/>
      <w:adjustRightInd w:val="0"/>
    </w:pPr>
    <w:rPr>
      <w:rFonts w:ascii="Calibri" w:eastAsia="Times New Roman" w:hAnsi="Calibri" w:cs="Calibri"/>
      <w:color w:val="000000"/>
      <w:szCs w:val="22"/>
    </w:rPr>
  </w:style>
  <w:style w:type="character" w:customStyle="1" w:styleId="MtexteCar">
    <w:name w:val="Mtexte Car"/>
    <w:link w:val="Mtexte"/>
    <w:uiPriority w:val="99"/>
    <w:rsid w:val="00365A63"/>
    <w:rPr>
      <w:rFonts w:ascii="Calibri" w:eastAsia="Times New Roman" w:hAnsi="Calibri" w:cs="Calibri"/>
      <w:color w:val="000000"/>
      <w:sz w:val="22"/>
      <w:szCs w:val="22"/>
    </w:rPr>
  </w:style>
  <w:style w:type="paragraph" w:styleId="Notedebasdepage">
    <w:name w:val="footnote text"/>
    <w:basedOn w:val="Normal"/>
    <w:link w:val="NotedebasdepageCar"/>
    <w:uiPriority w:val="99"/>
    <w:rsid w:val="00365A63"/>
    <w:pPr>
      <w:jc w:val="left"/>
    </w:pPr>
    <w:rPr>
      <w:rFonts w:ascii="Arial Narrow" w:eastAsia="Times New Roman" w:hAnsi="Arial Narrow" w:cs="Times New Roman"/>
      <w:sz w:val="20"/>
      <w:szCs w:val="20"/>
      <w:lang w:eastAsia="fr-FR"/>
    </w:rPr>
  </w:style>
  <w:style w:type="character" w:customStyle="1" w:styleId="NotedebasdepageCar">
    <w:name w:val="Note de bas de page Car"/>
    <w:basedOn w:val="Policepardfaut"/>
    <w:link w:val="Notedebasdepage"/>
    <w:uiPriority w:val="99"/>
    <w:rsid w:val="00365A63"/>
    <w:rPr>
      <w:rFonts w:ascii="Arial Narrow" w:eastAsia="Times New Roman" w:hAnsi="Arial Narrow" w:cs="Times New Roman"/>
      <w:sz w:val="20"/>
      <w:szCs w:val="20"/>
      <w:lang w:eastAsia="fr-FR"/>
    </w:rPr>
  </w:style>
  <w:style w:type="character" w:styleId="Appelnotedebasdep">
    <w:name w:val="footnote reference"/>
    <w:uiPriority w:val="99"/>
    <w:rsid w:val="00365A63"/>
    <w:rPr>
      <w:vertAlign w:val="superscript"/>
    </w:rPr>
  </w:style>
  <w:style w:type="character" w:customStyle="1" w:styleId="ParagraphedelisteCar">
    <w:name w:val="Paragraphe de liste Car"/>
    <w:aliases w:val="blabla Car,§norme Car,Resume Title Car,Paragraphe de liste N1 Car,lp1 Car,Bullet Niv 1 Car,Bullet List Car,FooterText Car,numbered Car,List Paragraph1 Car,Bulletr List Paragraph Car,列出段落 Car,列出段落1 Car,Puce0_Exakis Car,normal Car"/>
    <w:link w:val="Paragraphedeliste"/>
    <w:uiPriority w:val="34"/>
    <w:locked/>
    <w:rsid w:val="00365A63"/>
    <w:rPr>
      <w:rFonts w:ascii="Times New Roman" w:eastAsia="Times New Roman" w:hAnsi="Times New Roman" w:cs="Times New Roman"/>
      <w:sz w:val="22"/>
      <w:szCs w:val="22"/>
    </w:rPr>
  </w:style>
  <w:style w:type="character" w:customStyle="1" w:styleId="Mentionnonrsolue2">
    <w:name w:val="Mention non résolue2"/>
    <w:basedOn w:val="Policepardfaut"/>
    <w:uiPriority w:val="99"/>
    <w:semiHidden/>
    <w:unhideWhenUsed/>
    <w:rsid w:val="00F26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82608">
      <w:bodyDiv w:val="1"/>
      <w:marLeft w:val="0"/>
      <w:marRight w:val="0"/>
      <w:marTop w:val="0"/>
      <w:marBottom w:val="0"/>
      <w:divBdr>
        <w:top w:val="none" w:sz="0" w:space="0" w:color="auto"/>
        <w:left w:val="none" w:sz="0" w:space="0" w:color="auto"/>
        <w:bottom w:val="none" w:sz="0" w:space="0" w:color="auto"/>
        <w:right w:val="none" w:sz="0" w:space="0" w:color="auto"/>
      </w:divBdr>
    </w:div>
    <w:div w:id="1391153425">
      <w:bodyDiv w:val="1"/>
      <w:marLeft w:val="0"/>
      <w:marRight w:val="0"/>
      <w:marTop w:val="0"/>
      <w:marBottom w:val="0"/>
      <w:divBdr>
        <w:top w:val="none" w:sz="0" w:space="0" w:color="auto"/>
        <w:left w:val="none" w:sz="0" w:space="0" w:color="auto"/>
        <w:bottom w:val="none" w:sz="0" w:space="0" w:color="auto"/>
        <w:right w:val="none" w:sz="0" w:space="0" w:color="auto"/>
      </w:divBdr>
    </w:div>
    <w:div w:id="17989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orus-pro.gouv.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04E47-0D43-40FA-913C-4542EE18E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3399</Words>
  <Characters>18698</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Fondation A. de Rothschild</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Me.Camus</dc:creator>
  <cp:lastModifiedBy>Julien GOTTSMANN</cp:lastModifiedBy>
  <cp:revision>5</cp:revision>
  <cp:lastPrinted>2023-03-13T13:07:00Z</cp:lastPrinted>
  <dcterms:created xsi:type="dcterms:W3CDTF">2023-07-21T11:27:00Z</dcterms:created>
  <dcterms:modified xsi:type="dcterms:W3CDTF">2023-07-21T14:01:00Z</dcterms:modified>
</cp:coreProperties>
</file>